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617542" w:rsidRDefault="00542E8B" w:rsidP="00617542">
      <w:pPr>
        <w:widowControl w:val="0"/>
        <w:autoSpaceDE w:val="0"/>
        <w:autoSpaceDN w:val="0"/>
        <w:adjustRightInd w:val="0"/>
        <w:spacing w:after="0" w:line="240" w:lineRule="auto"/>
        <w:ind w:left="3720"/>
        <w:rPr>
          <w:sz w:val="20"/>
          <w:szCs w:val="20"/>
        </w:rPr>
      </w:pPr>
      <w:bookmarkStart w:id="0" w:name="page1"/>
      <w:bookmarkStart w:id="1" w:name="_GoBack"/>
      <w:bookmarkEnd w:id="0"/>
      <w:bookmarkEnd w:id="1"/>
      <w:r w:rsidRPr="00617542">
        <w:rPr>
          <w:rFonts w:cs="Calibri"/>
          <w:b/>
          <w:bCs/>
          <w:sz w:val="20"/>
          <w:szCs w:val="20"/>
        </w:rPr>
        <w:t>FIŞA DISCIPLINEI</w:t>
      </w:r>
    </w:p>
    <w:p w:rsidR="00542E8B" w:rsidRPr="00617542" w:rsidRDefault="00542E8B" w:rsidP="00617542">
      <w:pPr>
        <w:widowControl w:val="0"/>
        <w:autoSpaceDE w:val="0"/>
        <w:autoSpaceDN w:val="0"/>
        <w:adjustRightInd w:val="0"/>
        <w:spacing w:after="0" w:line="240" w:lineRule="auto"/>
        <w:rPr>
          <w:sz w:val="20"/>
          <w:szCs w:val="20"/>
        </w:rPr>
      </w:pPr>
      <w:proofErr w:type="gramStart"/>
      <w:r w:rsidRPr="00617542">
        <w:rPr>
          <w:rFonts w:cs="Calibri"/>
          <w:b/>
          <w:bCs/>
          <w:sz w:val="20"/>
          <w:szCs w:val="20"/>
        </w:rPr>
        <w:t>1.Date</w:t>
      </w:r>
      <w:proofErr w:type="gramEnd"/>
      <w:r w:rsidRPr="00617542">
        <w:rPr>
          <w:rFonts w:cs="Calibri"/>
          <w:b/>
          <w:bCs/>
          <w:sz w:val="20"/>
          <w:szCs w:val="20"/>
        </w:rPr>
        <w:t xml:space="preserv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617542" w:rsidTr="002E6457">
        <w:trPr>
          <w:trHeight w:val="295"/>
        </w:trPr>
        <w:tc>
          <w:tcPr>
            <w:tcW w:w="280" w:type="dxa"/>
            <w:vAlign w:val="bottom"/>
          </w:tcPr>
          <w:p w:rsidR="00542E8B" w:rsidRPr="00617542" w:rsidRDefault="00055265" w:rsidP="00617542">
            <w:pPr>
              <w:widowControl w:val="0"/>
              <w:autoSpaceDE w:val="0"/>
              <w:autoSpaceDN w:val="0"/>
              <w:adjustRightInd w:val="0"/>
              <w:spacing w:after="0" w:line="240" w:lineRule="auto"/>
              <w:jc w:val="right"/>
              <w:rPr>
                <w:sz w:val="20"/>
                <w:szCs w:val="20"/>
              </w:rPr>
            </w:pPr>
            <w:r>
              <w:rPr>
                <w:noProof/>
                <w:sz w:val="20"/>
                <w:szCs w:val="20"/>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w:r>
            <w:r>
              <w:rPr>
                <w:noProof/>
                <w:sz w:val="20"/>
                <w:szCs w:val="20"/>
              </w:rPr>
              <w:pict>
                <v:rect id="Rectangle 3" o:spid="_x0000_s1105"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w:r>
            <w:r w:rsidR="00542E8B" w:rsidRPr="00617542">
              <w:rPr>
                <w:rFonts w:cs="Calibri"/>
                <w:sz w:val="20"/>
                <w:szCs w:val="20"/>
              </w:rPr>
              <w:t>1.1</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Instituţia de învăţământ superior</w:t>
            </w:r>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UNIVERSITATEA DIN BUCUREŞTI</w:t>
            </w:r>
          </w:p>
        </w:tc>
      </w:tr>
      <w:tr w:rsidR="00542E8B" w:rsidRPr="00617542" w:rsidTr="002E6457">
        <w:trPr>
          <w:trHeight w:val="266"/>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1.2</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Facultatea/Departamentul</w:t>
            </w:r>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FACULTATEA DE </w:t>
            </w:r>
            <w:r w:rsidR="00C97639" w:rsidRPr="00617542">
              <w:rPr>
                <w:rFonts w:cs="Calibri"/>
                <w:b/>
                <w:bCs/>
                <w:sz w:val="20"/>
                <w:szCs w:val="20"/>
              </w:rPr>
              <w:t>SOCIOLOGIE SI ASISTENTA SOCIALA</w:t>
            </w:r>
          </w:p>
        </w:tc>
      </w:tr>
      <w:tr w:rsidR="00542E8B" w:rsidRPr="00617542" w:rsidTr="002E6457">
        <w:trPr>
          <w:trHeight w:val="260"/>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1.3</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Catedra</w:t>
            </w:r>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DEPARTAMENTUL DE </w:t>
            </w:r>
            <w:r w:rsidR="00113B1E" w:rsidRPr="00617542">
              <w:rPr>
                <w:rFonts w:cs="Calibri"/>
                <w:b/>
                <w:bCs/>
                <w:sz w:val="20"/>
                <w:szCs w:val="20"/>
              </w:rPr>
              <w:t>SOCIOLOGIE</w:t>
            </w:r>
          </w:p>
        </w:tc>
      </w:tr>
      <w:tr w:rsidR="00542E8B" w:rsidRPr="00617542" w:rsidTr="002E6457">
        <w:trPr>
          <w:trHeight w:val="264"/>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1.4</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Domeniul de studii</w:t>
            </w:r>
          </w:p>
        </w:tc>
        <w:tc>
          <w:tcPr>
            <w:tcW w:w="4820" w:type="dxa"/>
            <w:vAlign w:val="bottom"/>
          </w:tcPr>
          <w:p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rsidTr="002E6457">
        <w:trPr>
          <w:trHeight w:val="266"/>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1.5</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Ciclul de studii</w:t>
            </w:r>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LICENŢĂ</w:t>
            </w:r>
          </w:p>
        </w:tc>
      </w:tr>
      <w:tr w:rsidR="00542E8B" w:rsidRPr="00617542" w:rsidTr="002E6457">
        <w:trPr>
          <w:trHeight w:val="238"/>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1.6</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Programul de studii/Calificarea</w:t>
            </w:r>
          </w:p>
        </w:tc>
        <w:tc>
          <w:tcPr>
            <w:tcW w:w="4820" w:type="dxa"/>
            <w:vAlign w:val="bottom"/>
          </w:tcPr>
          <w:p w:rsidR="00542E8B" w:rsidRPr="00617542" w:rsidRDefault="00614D80" w:rsidP="00617542">
            <w:pPr>
              <w:widowControl w:val="0"/>
              <w:autoSpaceDE w:val="0"/>
              <w:autoSpaceDN w:val="0"/>
              <w:adjustRightInd w:val="0"/>
              <w:spacing w:after="0" w:line="240" w:lineRule="auto"/>
              <w:ind w:left="40"/>
              <w:rPr>
                <w:sz w:val="20"/>
                <w:szCs w:val="20"/>
              </w:rPr>
            </w:pPr>
            <w:r>
              <w:rPr>
                <w:rFonts w:cs="Calibri"/>
                <w:b/>
                <w:bCs/>
                <w:sz w:val="20"/>
                <w:szCs w:val="20"/>
              </w:rPr>
              <w:t>RESURSE UMANE</w:t>
            </w:r>
          </w:p>
        </w:tc>
      </w:tr>
      <w:tr w:rsidR="00542E8B" w:rsidRPr="00617542" w:rsidTr="002E6457">
        <w:trPr>
          <w:trHeight w:val="20"/>
        </w:trPr>
        <w:tc>
          <w:tcPr>
            <w:tcW w:w="28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458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482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r>
    </w:tbl>
    <w:p w:rsidR="00542E8B" w:rsidRPr="00617542" w:rsidRDefault="00542E8B" w:rsidP="00617542">
      <w:pPr>
        <w:widowControl w:val="0"/>
        <w:autoSpaceDE w:val="0"/>
        <w:autoSpaceDN w:val="0"/>
        <w:adjustRightInd w:val="0"/>
        <w:spacing w:after="0" w:line="240" w:lineRule="auto"/>
        <w:rPr>
          <w:sz w:val="20"/>
          <w:szCs w:val="20"/>
        </w:rPr>
      </w:pPr>
      <w:proofErr w:type="gramStart"/>
      <w:r w:rsidRPr="00617542">
        <w:rPr>
          <w:rFonts w:cs="Calibri"/>
          <w:b/>
          <w:bCs/>
          <w:sz w:val="20"/>
          <w:szCs w:val="20"/>
        </w:rPr>
        <w:t>2.Date</w:t>
      </w:r>
      <w:proofErr w:type="gramEnd"/>
      <w:r w:rsidRPr="00617542">
        <w:rPr>
          <w:rFonts w:cs="Calibri"/>
          <w:b/>
          <w:bCs/>
          <w:sz w:val="20"/>
          <w:szCs w:val="20"/>
        </w:rPr>
        <w:t xml:space="preserve"> despre disciplină</w:t>
      </w:r>
    </w:p>
    <w:tbl>
      <w:tblPr>
        <w:tblW w:w="97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1080"/>
      </w:tblGrid>
      <w:tr w:rsidR="002E6457" w:rsidRPr="00617542" w:rsidTr="00C448B3">
        <w:trPr>
          <w:trHeight w:val="300"/>
        </w:trPr>
        <w:tc>
          <w:tcPr>
            <w:tcW w:w="281" w:type="dxa"/>
            <w:vAlign w:val="bottom"/>
          </w:tcPr>
          <w:p w:rsidR="002E6457" w:rsidRPr="00617542" w:rsidRDefault="00055265" w:rsidP="00617542">
            <w:pPr>
              <w:widowControl w:val="0"/>
              <w:autoSpaceDE w:val="0"/>
              <w:autoSpaceDN w:val="0"/>
              <w:adjustRightInd w:val="0"/>
              <w:spacing w:after="0" w:line="240" w:lineRule="auto"/>
              <w:jc w:val="right"/>
              <w:rPr>
                <w:sz w:val="20"/>
                <w:szCs w:val="20"/>
              </w:rPr>
            </w:pPr>
            <w:r>
              <w:rPr>
                <w:noProof/>
                <w:sz w:val="20"/>
                <w:szCs w:val="20"/>
              </w:rPr>
              <w:pict>
                <v:rect id="Rectangle 282" o:spid="_x0000_s1104"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w:r>
            <w:r>
              <w:rPr>
                <w:noProof/>
                <w:sz w:val="20"/>
                <w:szCs w:val="20"/>
              </w:rPr>
              <w:pict>
                <v:rect id="Rectangle 283" o:spid="_x0000_s1103"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w:r>
            <w:r w:rsidR="002E6457" w:rsidRPr="00617542">
              <w:rPr>
                <w:rFonts w:cs="Calibri"/>
                <w:sz w:val="20"/>
                <w:szCs w:val="20"/>
              </w:rPr>
              <w:t>2.1</w:t>
            </w:r>
          </w:p>
        </w:tc>
        <w:tc>
          <w:tcPr>
            <w:tcW w:w="4354" w:type="dxa"/>
            <w:gridSpan w:val="4"/>
            <w:vAlign w:val="bottom"/>
          </w:tcPr>
          <w:p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Denumirea disciplinei</w:t>
            </w:r>
          </w:p>
        </w:tc>
        <w:tc>
          <w:tcPr>
            <w:tcW w:w="5080" w:type="dxa"/>
            <w:gridSpan w:val="4"/>
            <w:vAlign w:val="bottom"/>
          </w:tcPr>
          <w:p w:rsidR="002E6457" w:rsidRPr="00C448B3" w:rsidRDefault="00C448B3" w:rsidP="00617542">
            <w:pPr>
              <w:widowControl w:val="0"/>
              <w:autoSpaceDE w:val="0"/>
              <w:autoSpaceDN w:val="0"/>
              <w:adjustRightInd w:val="0"/>
              <w:spacing w:after="0" w:line="240" w:lineRule="auto"/>
              <w:rPr>
                <w:color w:val="0000CC"/>
                <w:sz w:val="20"/>
                <w:szCs w:val="20"/>
                <w:lang w:val="ro-RO"/>
              </w:rPr>
            </w:pPr>
            <w:r w:rsidRPr="00C448B3">
              <w:rPr>
                <w:color w:val="0000CC"/>
                <w:sz w:val="20"/>
                <w:szCs w:val="20"/>
                <w:lang w:val="ro-RO"/>
              </w:rPr>
              <w:t>Comportament organizațional</w:t>
            </w:r>
          </w:p>
        </w:tc>
      </w:tr>
      <w:tr w:rsidR="002E6457" w:rsidRPr="00617542" w:rsidTr="00C448B3">
        <w:trPr>
          <w:trHeight w:val="261"/>
        </w:trPr>
        <w:tc>
          <w:tcPr>
            <w:tcW w:w="281" w:type="dxa"/>
            <w:vAlign w:val="bottom"/>
          </w:tcPr>
          <w:p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2.2</w:t>
            </w:r>
          </w:p>
        </w:tc>
        <w:tc>
          <w:tcPr>
            <w:tcW w:w="4354" w:type="dxa"/>
            <w:gridSpan w:val="4"/>
            <w:vAlign w:val="bottom"/>
          </w:tcPr>
          <w:p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curs</w:t>
            </w:r>
          </w:p>
        </w:tc>
        <w:tc>
          <w:tcPr>
            <w:tcW w:w="5080" w:type="dxa"/>
            <w:gridSpan w:val="4"/>
            <w:vAlign w:val="bottom"/>
          </w:tcPr>
          <w:p w:rsidR="002E6457" w:rsidRPr="00C448B3" w:rsidRDefault="00C448B3" w:rsidP="00617542">
            <w:pPr>
              <w:widowControl w:val="0"/>
              <w:autoSpaceDE w:val="0"/>
              <w:autoSpaceDN w:val="0"/>
              <w:adjustRightInd w:val="0"/>
              <w:spacing w:after="0" w:line="240" w:lineRule="auto"/>
              <w:rPr>
                <w:color w:val="0000CC"/>
                <w:sz w:val="20"/>
                <w:szCs w:val="20"/>
              </w:rPr>
            </w:pPr>
            <w:r w:rsidRPr="00C448B3">
              <w:rPr>
                <w:color w:val="0000CC"/>
                <w:sz w:val="20"/>
                <w:szCs w:val="20"/>
              </w:rPr>
              <w:t>Marian-Gabriel Hâncean</w:t>
            </w:r>
          </w:p>
        </w:tc>
      </w:tr>
      <w:tr w:rsidR="002E6457" w:rsidRPr="00617542" w:rsidTr="00C448B3">
        <w:trPr>
          <w:trHeight w:val="266"/>
        </w:trPr>
        <w:tc>
          <w:tcPr>
            <w:tcW w:w="281" w:type="dxa"/>
            <w:vAlign w:val="bottom"/>
          </w:tcPr>
          <w:p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2.3</w:t>
            </w:r>
          </w:p>
        </w:tc>
        <w:tc>
          <w:tcPr>
            <w:tcW w:w="4354" w:type="dxa"/>
            <w:gridSpan w:val="4"/>
            <w:vAlign w:val="bottom"/>
          </w:tcPr>
          <w:p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seminar</w:t>
            </w:r>
          </w:p>
        </w:tc>
        <w:tc>
          <w:tcPr>
            <w:tcW w:w="5080" w:type="dxa"/>
            <w:gridSpan w:val="4"/>
            <w:vAlign w:val="bottom"/>
          </w:tcPr>
          <w:p w:rsidR="002E6457" w:rsidRPr="00C448B3" w:rsidRDefault="00C448B3" w:rsidP="00617542">
            <w:pPr>
              <w:widowControl w:val="0"/>
              <w:autoSpaceDE w:val="0"/>
              <w:autoSpaceDN w:val="0"/>
              <w:adjustRightInd w:val="0"/>
              <w:spacing w:after="0" w:line="240" w:lineRule="auto"/>
              <w:rPr>
                <w:color w:val="0000CC"/>
                <w:sz w:val="20"/>
                <w:szCs w:val="20"/>
              </w:rPr>
            </w:pPr>
            <w:r w:rsidRPr="00C448B3">
              <w:rPr>
                <w:color w:val="0000CC"/>
                <w:sz w:val="20"/>
                <w:szCs w:val="20"/>
              </w:rPr>
              <w:t>Alexandra Adelina Stoica</w:t>
            </w:r>
          </w:p>
        </w:tc>
      </w:tr>
      <w:tr w:rsidR="00542E8B" w:rsidRPr="00617542" w:rsidTr="00C448B3">
        <w:trPr>
          <w:trHeight w:val="238"/>
        </w:trPr>
        <w:tc>
          <w:tcPr>
            <w:tcW w:w="281"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2.4</w:t>
            </w:r>
          </w:p>
        </w:tc>
        <w:tc>
          <w:tcPr>
            <w:tcW w:w="1518"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Anul de studiu</w:t>
            </w:r>
          </w:p>
        </w:tc>
        <w:tc>
          <w:tcPr>
            <w:tcW w:w="519" w:type="dxa"/>
            <w:vAlign w:val="bottom"/>
          </w:tcPr>
          <w:p w:rsidR="00542E8B" w:rsidRPr="00C448B3" w:rsidRDefault="00C448B3" w:rsidP="00617542">
            <w:pPr>
              <w:widowControl w:val="0"/>
              <w:autoSpaceDE w:val="0"/>
              <w:autoSpaceDN w:val="0"/>
              <w:adjustRightInd w:val="0"/>
              <w:spacing w:after="0" w:line="240" w:lineRule="auto"/>
              <w:ind w:left="40"/>
              <w:rPr>
                <w:color w:val="0000CC"/>
                <w:sz w:val="20"/>
                <w:szCs w:val="20"/>
              </w:rPr>
            </w:pPr>
            <w:r w:rsidRPr="00C448B3">
              <w:rPr>
                <w:color w:val="0000CC"/>
                <w:sz w:val="20"/>
                <w:szCs w:val="20"/>
              </w:rPr>
              <w:t>2</w:t>
            </w:r>
          </w:p>
        </w:tc>
        <w:tc>
          <w:tcPr>
            <w:tcW w:w="1798"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2.5 Semestrul</w:t>
            </w:r>
          </w:p>
        </w:tc>
        <w:tc>
          <w:tcPr>
            <w:tcW w:w="519" w:type="dxa"/>
            <w:vAlign w:val="bottom"/>
          </w:tcPr>
          <w:p w:rsidR="00542E8B" w:rsidRPr="00C448B3" w:rsidRDefault="00C448B3" w:rsidP="00617542">
            <w:pPr>
              <w:widowControl w:val="0"/>
              <w:autoSpaceDE w:val="0"/>
              <w:autoSpaceDN w:val="0"/>
              <w:adjustRightInd w:val="0"/>
              <w:spacing w:after="0" w:line="240" w:lineRule="auto"/>
              <w:ind w:left="40"/>
              <w:rPr>
                <w:color w:val="0000CC"/>
                <w:sz w:val="20"/>
                <w:szCs w:val="20"/>
              </w:rPr>
            </w:pPr>
            <w:r w:rsidRPr="00C448B3">
              <w:rPr>
                <w:color w:val="0000CC"/>
                <w:sz w:val="20"/>
                <w:szCs w:val="20"/>
              </w:rPr>
              <w:t>2</w:t>
            </w:r>
          </w:p>
        </w:tc>
        <w:tc>
          <w:tcPr>
            <w:tcW w:w="1798"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2.6 Tipul de evaluare</w:t>
            </w:r>
          </w:p>
        </w:tc>
        <w:tc>
          <w:tcPr>
            <w:tcW w:w="312" w:type="dxa"/>
            <w:vAlign w:val="bottom"/>
          </w:tcPr>
          <w:p w:rsidR="00542E8B" w:rsidRPr="00C448B3" w:rsidRDefault="00C448B3" w:rsidP="00617542">
            <w:pPr>
              <w:widowControl w:val="0"/>
              <w:autoSpaceDE w:val="0"/>
              <w:autoSpaceDN w:val="0"/>
              <w:adjustRightInd w:val="0"/>
              <w:spacing w:after="0" w:line="240" w:lineRule="auto"/>
              <w:ind w:left="40"/>
              <w:rPr>
                <w:color w:val="0000CC"/>
                <w:sz w:val="20"/>
                <w:szCs w:val="20"/>
              </w:rPr>
            </w:pPr>
            <w:r w:rsidRPr="00C448B3">
              <w:rPr>
                <w:color w:val="0000CC"/>
                <w:sz w:val="20"/>
                <w:szCs w:val="20"/>
              </w:rPr>
              <w:t>Ex.</w:t>
            </w:r>
          </w:p>
        </w:tc>
        <w:tc>
          <w:tcPr>
            <w:tcW w:w="1890" w:type="dxa"/>
            <w:vAlign w:val="bottom"/>
          </w:tcPr>
          <w:p w:rsidR="00542E8B" w:rsidRPr="00617542" w:rsidRDefault="00542E8B" w:rsidP="00617542">
            <w:pPr>
              <w:widowControl w:val="0"/>
              <w:autoSpaceDE w:val="0"/>
              <w:autoSpaceDN w:val="0"/>
              <w:adjustRightInd w:val="0"/>
              <w:spacing w:after="0" w:line="240" w:lineRule="auto"/>
              <w:rPr>
                <w:sz w:val="20"/>
                <w:szCs w:val="20"/>
              </w:rPr>
            </w:pPr>
            <w:r w:rsidRPr="00617542">
              <w:rPr>
                <w:rFonts w:cs="Calibri"/>
                <w:sz w:val="20"/>
                <w:szCs w:val="20"/>
              </w:rPr>
              <w:t>2.7 Regimul disciplinei</w:t>
            </w:r>
          </w:p>
        </w:tc>
        <w:tc>
          <w:tcPr>
            <w:tcW w:w="1080" w:type="dxa"/>
            <w:vAlign w:val="bottom"/>
          </w:tcPr>
          <w:p w:rsidR="00542E8B" w:rsidRPr="00C448B3" w:rsidRDefault="00542E8B" w:rsidP="00617542">
            <w:pPr>
              <w:widowControl w:val="0"/>
              <w:autoSpaceDE w:val="0"/>
              <w:autoSpaceDN w:val="0"/>
              <w:adjustRightInd w:val="0"/>
              <w:spacing w:after="0" w:line="240" w:lineRule="auto"/>
              <w:ind w:left="60"/>
              <w:rPr>
                <w:color w:val="0000CC"/>
                <w:sz w:val="20"/>
                <w:szCs w:val="20"/>
              </w:rPr>
            </w:pPr>
            <w:r w:rsidRPr="00C448B3">
              <w:rPr>
                <w:rFonts w:cs="Calibri"/>
                <w:b/>
                <w:bCs/>
                <w:color w:val="0000CC"/>
                <w:w w:val="99"/>
                <w:sz w:val="20"/>
                <w:szCs w:val="20"/>
              </w:rPr>
              <w:t>Obligatoriu</w:t>
            </w:r>
          </w:p>
        </w:tc>
      </w:tr>
      <w:tr w:rsidR="00542E8B" w:rsidRPr="00617542" w:rsidTr="00C448B3">
        <w:trPr>
          <w:trHeight w:val="20"/>
        </w:trPr>
        <w:tc>
          <w:tcPr>
            <w:tcW w:w="281"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518"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312"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89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08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r>
    </w:tbl>
    <w:p w:rsidR="00542E8B" w:rsidRPr="00617542" w:rsidRDefault="00055265" w:rsidP="00617542">
      <w:pPr>
        <w:widowControl w:val="0"/>
        <w:autoSpaceDE w:val="0"/>
        <w:autoSpaceDN w:val="0"/>
        <w:adjustRightInd w:val="0"/>
        <w:spacing w:after="0" w:line="240" w:lineRule="auto"/>
        <w:rPr>
          <w:sz w:val="20"/>
          <w:szCs w:val="20"/>
        </w:rPr>
      </w:pPr>
      <w:r>
        <w:rPr>
          <w:noProof/>
          <w:sz w:val="20"/>
          <w:szCs w:val="20"/>
        </w:rPr>
        <w:pict>
          <v:rect id="Rectangle 6" o:spid="_x0000_s1102"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w:r>
      <w:r>
        <w:rPr>
          <w:noProof/>
          <w:sz w:val="20"/>
          <w:szCs w:val="20"/>
        </w:rPr>
        <w:pict>
          <v:rect id="Rectangle 7" o:spid="_x0000_s1101"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w:r>
      <w:proofErr w:type="gramStart"/>
      <w:r w:rsidR="00542E8B" w:rsidRPr="00617542">
        <w:rPr>
          <w:rFonts w:cs="Calibri"/>
          <w:b/>
          <w:bCs/>
          <w:sz w:val="20"/>
          <w:szCs w:val="20"/>
        </w:rPr>
        <w:t>3.Timpul</w:t>
      </w:r>
      <w:proofErr w:type="gramEnd"/>
      <w:r w:rsidR="00542E8B" w:rsidRPr="00617542">
        <w:rPr>
          <w:rFonts w:cs="Calibri"/>
          <w:b/>
          <w:bCs/>
          <w:sz w:val="20"/>
          <w:szCs w:val="20"/>
        </w:rPr>
        <w:t xml:space="preserve"> total estimat (ore pe semestru al activităţilor didactice)</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E93944"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E93944" w:rsidRDefault="00055265" w:rsidP="00617542">
            <w:pPr>
              <w:widowControl w:val="0"/>
              <w:autoSpaceDE w:val="0"/>
              <w:autoSpaceDN w:val="0"/>
              <w:adjustRightInd w:val="0"/>
              <w:spacing w:after="0" w:line="240" w:lineRule="auto"/>
              <w:ind w:left="20"/>
              <w:rPr>
                <w:sz w:val="20"/>
                <w:szCs w:val="20"/>
              </w:rPr>
            </w:pPr>
            <w:r w:rsidRPr="00E93944">
              <w:rPr>
                <w:noProof/>
                <w:sz w:val="20"/>
                <w:szCs w:val="20"/>
              </w:rPr>
              <w:pict>
                <v:rect id="Rectangle 274" o:spid="_x0000_s1100"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w:r>
            <w:r w:rsidRPr="00E93944">
              <w:rPr>
                <w:noProof/>
                <w:sz w:val="20"/>
                <w:szCs w:val="20"/>
              </w:rPr>
              <w:pict>
                <v:rect id="Rectangle 275" o:spid="_x0000_s1099"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w:r>
            <w:r w:rsidR="00D85646" w:rsidRPr="00E93944">
              <w:rPr>
                <w:rFonts w:cs="Calibri"/>
                <w:sz w:val="20"/>
                <w:szCs w:val="20"/>
              </w:rPr>
              <w:t>3.1 Număr de ore pe</w:t>
            </w:r>
          </w:p>
          <w:p w:rsidR="00D85646" w:rsidRPr="00E93944" w:rsidRDefault="00D85646" w:rsidP="00617542">
            <w:pPr>
              <w:widowControl w:val="0"/>
              <w:autoSpaceDE w:val="0"/>
              <w:autoSpaceDN w:val="0"/>
              <w:adjustRightInd w:val="0"/>
              <w:spacing w:after="0" w:line="240" w:lineRule="auto"/>
              <w:ind w:left="20"/>
              <w:rPr>
                <w:sz w:val="20"/>
                <w:szCs w:val="20"/>
              </w:rPr>
            </w:pPr>
            <w:r w:rsidRPr="00E93944">
              <w:rPr>
                <w:rFonts w:cs="Calibri"/>
                <w:sz w:val="20"/>
                <w:szCs w:val="20"/>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jc w:val="center"/>
              <w:rPr>
                <w:b/>
                <w:sz w:val="20"/>
                <w:szCs w:val="20"/>
              </w:rPr>
            </w:pPr>
            <w:r w:rsidRPr="00E93944">
              <w:rPr>
                <w:b/>
                <w:sz w:val="20"/>
                <w:szCs w:val="20"/>
              </w:rPr>
              <w:t>4</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E93944" w:rsidRDefault="00210BCF" w:rsidP="00617542">
            <w:pPr>
              <w:widowControl w:val="0"/>
              <w:autoSpaceDE w:val="0"/>
              <w:autoSpaceDN w:val="0"/>
              <w:adjustRightInd w:val="0"/>
              <w:spacing w:after="0" w:line="240" w:lineRule="auto"/>
              <w:rPr>
                <w:rFonts w:cs="Calibri"/>
                <w:sz w:val="20"/>
                <w:szCs w:val="20"/>
              </w:rPr>
            </w:pPr>
          </w:p>
          <w:p w:rsidR="00210BCF" w:rsidRPr="00E93944" w:rsidRDefault="00210BCF" w:rsidP="00617542">
            <w:pPr>
              <w:widowControl w:val="0"/>
              <w:autoSpaceDE w:val="0"/>
              <w:autoSpaceDN w:val="0"/>
              <w:adjustRightInd w:val="0"/>
              <w:spacing w:after="0" w:line="240" w:lineRule="auto"/>
              <w:rPr>
                <w:rFonts w:cs="Calibri"/>
                <w:sz w:val="20"/>
                <w:szCs w:val="20"/>
              </w:rPr>
            </w:pPr>
          </w:p>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ind w:left="40"/>
              <w:rPr>
                <w:b/>
                <w:sz w:val="20"/>
                <w:szCs w:val="20"/>
              </w:rPr>
            </w:pPr>
            <w:r w:rsidRPr="00E93944">
              <w:rPr>
                <w:b/>
                <w:sz w:val="20"/>
                <w:szCs w:val="20"/>
              </w:rPr>
              <w:t>2</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ind w:left="40"/>
              <w:jc w:val="center"/>
              <w:rPr>
                <w:b/>
                <w:sz w:val="20"/>
                <w:szCs w:val="20"/>
              </w:rPr>
            </w:pPr>
            <w:r w:rsidRPr="00E93944">
              <w:rPr>
                <w:b/>
                <w:sz w:val="20"/>
                <w:szCs w:val="20"/>
              </w:rPr>
              <w:t>2</w:t>
            </w:r>
          </w:p>
        </w:tc>
      </w:tr>
      <w:tr w:rsidR="00D85646" w:rsidRPr="00E93944"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ind w:left="20"/>
              <w:rPr>
                <w:sz w:val="20"/>
                <w:szCs w:val="20"/>
              </w:rPr>
            </w:pPr>
            <w:r w:rsidRPr="00E93944">
              <w:rPr>
                <w:rFonts w:cs="Calibri"/>
                <w:sz w:val="20"/>
                <w:szCs w:val="20"/>
              </w:rPr>
              <w:t>3.4 Total ore din planul de</w:t>
            </w:r>
          </w:p>
          <w:p w:rsidR="00D85646" w:rsidRPr="00E93944" w:rsidRDefault="00D85646" w:rsidP="00617542">
            <w:pPr>
              <w:widowControl w:val="0"/>
              <w:autoSpaceDE w:val="0"/>
              <w:autoSpaceDN w:val="0"/>
              <w:adjustRightInd w:val="0"/>
              <w:spacing w:after="0" w:line="240" w:lineRule="auto"/>
              <w:ind w:left="20"/>
              <w:rPr>
                <w:sz w:val="20"/>
                <w:szCs w:val="20"/>
              </w:rPr>
            </w:pPr>
            <w:r w:rsidRPr="00E93944">
              <w:rPr>
                <w:rFonts w:cs="Calibri"/>
                <w:sz w:val="20"/>
                <w:szCs w:val="20"/>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ind w:right="270"/>
              <w:jc w:val="right"/>
              <w:rPr>
                <w:b/>
                <w:sz w:val="20"/>
                <w:szCs w:val="20"/>
              </w:rPr>
            </w:pPr>
            <w:r w:rsidRPr="00E93944">
              <w:rPr>
                <w:b/>
                <w:sz w:val="20"/>
                <w:szCs w:val="20"/>
              </w:rPr>
              <w:t>56</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ind w:left="40"/>
              <w:rPr>
                <w:b/>
                <w:sz w:val="20"/>
                <w:szCs w:val="20"/>
              </w:rPr>
            </w:pPr>
            <w:r w:rsidRPr="00E93944">
              <w:rPr>
                <w:b/>
                <w:sz w:val="20"/>
                <w:szCs w:val="20"/>
              </w:rPr>
              <w:t>28</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ind w:left="40"/>
              <w:jc w:val="center"/>
              <w:rPr>
                <w:b/>
                <w:sz w:val="20"/>
                <w:szCs w:val="20"/>
              </w:rPr>
            </w:pPr>
            <w:r w:rsidRPr="00E93944">
              <w:rPr>
                <w:b/>
                <w:sz w:val="20"/>
                <w:szCs w:val="20"/>
              </w:rPr>
              <w:t>28</w:t>
            </w:r>
          </w:p>
        </w:tc>
      </w:tr>
      <w:tr w:rsidR="00D85646" w:rsidRPr="00E93944"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ind w:left="20"/>
              <w:rPr>
                <w:sz w:val="20"/>
                <w:szCs w:val="20"/>
              </w:rPr>
            </w:pPr>
            <w:r w:rsidRPr="00E93944">
              <w:rPr>
                <w:rFonts w:cs="Calibri"/>
                <w:sz w:val="20"/>
                <w:szCs w:val="20"/>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ind w:left="140"/>
              <w:jc w:val="center"/>
              <w:rPr>
                <w:b/>
                <w:sz w:val="20"/>
                <w:szCs w:val="20"/>
              </w:rPr>
            </w:pPr>
          </w:p>
        </w:tc>
      </w:tr>
      <w:tr w:rsidR="00D85646" w:rsidRPr="00E93944"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ind w:left="40"/>
              <w:jc w:val="center"/>
              <w:rPr>
                <w:b/>
                <w:sz w:val="20"/>
                <w:szCs w:val="20"/>
              </w:rPr>
            </w:pPr>
            <w:r w:rsidRPr="00E93944">
              <w:rPr>
                <w:b/>
                <w:sz w:val="20"/>
                <w:szCs w:val="20"/>
              </w:rPr>
              <w:t>36</w:t>
            </w:r>
          </w:p>
        </w:tc>
      </w:tr>
      <w:tr w:rsidR="00D85646" w:rsidRPr="00E93944"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ind w:left="20"/>
              <w:rPr>
                <w:sz w:val="20"/>
                <w:szCs w:val="20"/>
              </w:rPr>
            </w:pPr>
            <w:r w:rsidRPr="00E93944">
              <w:rPr>
                <w:rFonts w:cs="Calibri"/>
                <w:sz w:val="20"/>
                <w:szCs w:val="20"/>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ind w:left="40"/>
              <w:jc w:val="center"/>
              <w:rPr>
                <w:b/>
                <w:sz w:val="20"/>
                <w:szCs w:val="20"/>
              </w:rPr>
            </w:pPr>
            <w:r w:rsidRPr="00E93944">
              <w:rPr>
                <w:b/>
                <w:sz w:val="20"/>
                <w:szCs w:val="20"/>
              </w:rPr>
              <w:t>30</w:t>
            </w:r>
          </w:p>
        </w:tc>
      </w:tr>
      <w:tr w:rsidR="00D85646" w:rsidRPr="00E93944"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E93944" w:rsidP="00E93944">
            <w:pPr>
              <w:widowControl w:val="0"/>
              <w:autoSpaceDE w:val="0"/>
              <w:autoSpaceDN w:val="0"/>
              <w:adjustRightInd w:val="0"/>
              <w:spacing w:after="0" w:line="240" w:lineRule="auto"/>
              <w:ind w:left="40"/>
              <w:jc w:val="center"/>
              <w:rPr>
                <w:b/>
                <w:sz w:val="20"/>
                <w:szCs w:val="20"/>
              </w:rPr>
            </w:pPr>
            <w:r>
              <w:rPr>
                <w:b/>
                <w:sz w:val="20"/>
                <w:szCs w:val="20"/>
              </w:rPr>
              <w:t>2</w:t>
            </w:r>
            <w:r w:rsidR="007E11E4" w:rsidRPr="00E93944">
              <w:rPr>
                <w:b/>
                <w:sz w:val="20"/>
                <w:szCs w:val="20"/>
              </w:rPr>
              <w:t>1</w:t>
            </w:r>
          </w:p>
        </w:tc>
      </w:tr>
      <w:tr w:rsidR="00D85646" w:rsidRPr="00E93944"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Tutoriat</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7E11E4" w:rsidP="00617542">
            <w:pPr>
              <w:widowControl w:val="0"/>
              <w:autoSpaceDE w:val="0"/>
              <w:autoSpaceDN w:val="0"/>
              <w:adjustRightInd w:val="0"/>
              <w:spacing w:after="0" w:line="240" w:lineRule="auto"/>
              <w:ind w:left="40"/>
              <w:jc w:val="center"/>
              <w:rPr>
                <w:b/>
                <w:sz w:val="20"/>
                <w:szCs w:val="20"/>
              </w:rPr>
            </w:pPr>
            <w:r w:rsidRPr="00E93944">
              <w:rPr>
                <w:b/>
                <w:sz w:val="20"/>
                <w:szCs w:val="20"/>
              </w:rPr>
              <w:t>5</w:t>
            </w:r>
          </w:p>
        </w:tc>
      </w:tr>
      <w:tr w:rsidR="00D85646" w:rsidRPr="00E93944"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Examinări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ind w:left="40"/>
              <w:jc w:val="center"/>
              <w:rPr>
                <w:sz w:val="20"/>
                <w:szCs w:val="20"/>
              </w:rPr>
            </w:pPr>
          </w:p>
        </w:tc>
      </w:tr>
      <w:tr w:rsidR="00D85646" w:rsidRPr="00E93944"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ind w:left="40"/>
              <w:jc w:val="center"/>
              <w:rPr>
                <w:sz w:val="20"/>
                <w:szCs w:val="20"/>
              </w:rPr>
            </w:pPr>
          </w:p>
        </w:tc>
      </w:tr>
      <w:tr w:rsidR="00D85646" w:rsidRPr="00E93944"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E93944" w:rsidP="00E93944">
            <w:pPr>
              <w:widowControl w:val="0"/>
              <w:autoSpaceDE w:val="0"/>
              <w:autoSpaceDN w:val="0"/>
              <w:adjustRightInd w:val="0"/>
              <w:spacing w:after="0" w:line="240" w:lineRule="auto"/>
              <w:ind w:left="40"/>
              <w:jc w:val="center"/>
              <w:rPr>
                <w:b/>
                <w:sz w:val="20"/>
                <w:szCs w:val="20"/>
              </w:rPr>
            </w:pPr>
            <w:r>
              <w:rPr>
                <w:b/>
                <w:sz w:val="20"/>
                <w:szCs w:val="20"/>
              </w:rPr>
              <w:t>9</w:t>
            </w:r>
            <w:r w:rsidR="007E11E4" w:rsidRPr="00E93944">
              <w:rPr>
                <w:b/>
                <w:sz w:val="20"/>
                <w:szCs w:val="20"/>
              </w:rPr>
              <w:t>4</w:t>
            </w:r>
          </w:p>
        </w:tc>
      </w:tr>
      <w:tr w:rsidR="00D85646" w:rsidRPr="00E93944"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rPr>
                <w:sz w:val="20"/>
                <w:szCs w:val="20"/>
              </w:rPr>
            </w:pPr>
            <w:r w:rsidRPr="00E93944">
              <w:rPr>
                <w:rFonts w:cs="Calibri"/>
                <w:sz w:val="20"/>
                <w:szCs w:val="20"/>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E93944" w:rsidP="00617542">
            <w:pPr>
              <w:widowControl w:val="0"/>
              <w:autoSpaceDE w:val="0"/>
              <w:autoSpaceDN w:val="0"/>
              <w:adjustRightInd w:val="0"/>
              <w:spacing w:after="0" w:line="240" w:lineRule="auto"/>
              <w:ind w:left="40"/>
              <w:jc w:val="center"/>
              <w:rPr>
                <w:b/>
                <w:sz w:val="20"/>
                <w:szCs w:val="20"/>
              </w:rPr>
            </w:pPr>
            <w:r>
              <w:rPr>
                <w:b/>
                <w:sz w:val="20"/>
                <w:szCs w:val="20"/>
              </w:rPr>
              <w:t>150</w:t>
            </w:r>
          </w:p>
        </w:tc>
      </w:tr>
      <w:tr w:rsidR="00D85646" w:rsidRPr="00E93944"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E93944" w:rsidRDefault="00D85646" w:rsidP="00617542">
            <w:pPr>
              <w:widowControl w:val="0"/>
              <w:autoSpaceDE w:val="0"/>
              <w:autoSpaceDN w:val="0"/>
              <w:adjustRightInd w:val="0"/>
              <w:spacing w:after="0" w:line="240" w:lineRule="auto"/>
              <w:ind w:left="20"/>
              <w:rPr>
                <w:sz w:val="20"/>
                <w:szCs w:val="20"/>
              </w:rPr>
            </w:pPr>
            <w:r w:rsidRPr="00E93944">
              <w:rPr>
                <w:rFonts w:cs="Calibri"/>
                <w:sz w:val="20"/>
                <w:szCs w:val="20"/>
              </w:rPr>
              <w:t>3.10 Numărul de credite</w:t>
            </w:r>
          </w:p>
        </w:tc>
        <w:tc>
          <w:tcPr>
            <w:tcW w:w="6596" w:type="dxa"/>
            <w:gridSpan w:val="5"/>
            <w:tcBorders>
              <w:top w:val="single" w:sz="4" w:space="0" w:color="auto"/>
              <w:left w:val="single" w:sz="4" w:space="0" w:color="auto"/>
              <w:right w:val="single" w:sz="4" w:space="0" w:color="auto"/>
            </w:tcBorders>
            <w:vAlign w:val="bottom"/>
          </w:tcPr>
          <w:p w:rsidR="00D85646" w:rsidRPr="00E93944" w:rsidRDefault="007E11E4" w:rsidP="00E93944">
            <w:pPr>
              <w:widowControl w:val="0"/>
              <w:autoSpaceDE w:val="0"/>
              <w:autoSpaceDN w:val="0"/>
              <w:adjustRightInd w:val="0"/>
              <w:spacing w:after="0" w:line="240" w:lineRule="auto"/>
              <w:rPr>
                <w:sz w:val="20"/>
                <w:szCs w:val="20"/>
              </w:rPr>
            </w:pPr>
            <w:r w:rsidRPr="00E93944">
              <w:rPr>
                <w:rFonts w:ascii="Times New Roman" w:hAnsi="Times New Roman"/>
                <w:i/>
                <w:sz w:val="20"/>
                <w:szCs w:val="20"/>
                <w:lang w:val="ro-RO"/>
              </w:rPr>
              <w:t>1 credit = 2</w:t>
            </w:r>
            <w:r w:rsidR="00E93944">
              <w:rPr>
                <w:rFonts w:ascii="Times New Roman" w:hAnsi="Times New Roman"/>
                <w:i/>
                <w:sz w:val="20"/>
                <w:szCs w:val="20"/>
                <w:lang w:val="ro-RO"/>
              </w:rPr>
              <w:t>5</w:t>
            </w:r>
            <w:r w:rsidRPr="00E93944">
              <w:rPr>
                <w:rFonts w:ascii="Times New Roman" w:hAnsi="Times New Roman"/>
                <w:i/>
                <w:sz w:val="20"/>
                <w:szCs w:val="20"/>
                <w:lang w:val="ro-RO"/>
              </w:rPr>
              <w:t xml:space="preserve"> de ore</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93944" w:rsidRDefault="00E93944" w:rsidP="00617542">
            <w:pPr>
              <w:widowControl w:val="0"/>
              <w:autoSpaceDE w:val="0"/>
              <w:autoSpaceDN w:val="0"/>
              <w:adjustRightInd w:val="0"/>
              <w:spacing w:after="0" w:line="240" w:lineRule="auto"/>
              <w:ind w:left="40"/>
              <w:jc w:val="center"/>
              <w:rPr>
                <w:b/>
                <w:sz w:val="20"/>
                <w:szCs w:val="20"/>
              </w:rPr>
            </w:pPr>
            <w:r>
              <w:rPr>
                <w:b/>
                <w:sz w:val="20"/>
                <w:szCs w:val="20"/>
              </w:rPr>
              <w:t>6</w:t>
            </w:r>
          </w:p>
        </w:tc>
      </w:tr>
      <w:tr w:rsidR="002E6457" w:rsidRPr="00E93944"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E93944" w:rsidRDefault="002E6457" w:rsidP="00617542">
            <w:pPr>
              <w:widowControl w:val="0"/>
              <w:autoSpaceDE w:val="0"/>
              <w:autoSpaceDN w:val="0"/>
              <w:adjustRightInd w:val="0"/>
              <w:spacing w:after="0" w:line="240" w:lineRule="auto"/>
              <w:rPr>
                <w:sz w:val="20"/>
                <w:szCs w:val="20"/>
              </w:rPr>
            </w:pPr>
          </w:p>
        </w:tc>
      </w:tr>
      <w:tr w:rsidR="004F2030" w:rsidRPr="00617542"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rsidR="00542E8B" w:rsidRPr="00617542" w:rsidRDefault="00542E8B" w:rsidP="00617542">
            <w:pPr>
              <w:widowControl w:val="0"/>
              <w:autoSpaceDE w:val="0"/>
              <w:autoSpaceDN w:val="0"/>
              <w:adjustRightInd w:val="0"/>
              <w:spacing w:after="0" w:line="240" w:lineRule="auto"/>
              <w:rPr>
                <w:sz w:val="20"/>
                <w:szCs w:val="20"/>
              </w:rPr>
            </w:pPr>
          </w:p>
        </w:tc>
      </w:tr>
    </w:tbl>
    <w:p w:rsidR="00D85646" w:rsidRPr="00617542" w:rsidRDefault="00D85646"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617542" w:rsidTr="00821576">
        <w:trPr>
          <w:trHeight w:val="169"/>
        </w:trPr>
        <w:tc>
          <w:tcPr>
            <w:tcW w:w="9828" w:type="dxa"/>
            <w:gridSpan w:val="2"/>
            <w:tcBorders>
              <w:top w:val="nil"/>
              <w:left w:val="nil"/>
              <w:right w:val="nil"/>
            </w:tcBorders>
          </w:tcPr>
          <w:p w:rsidR="004F2030" w:rsidRPr="00617542" w:rsidRDefault="004F2030" w:rsidP="00617542">
            <w:pPr>
              <w:spacing w:after="0" w:line="240" w:lineRule="auto"/>
              <w:rPr>
                <w:b/>
                <w:sz w:val="20"/>
                <w:szCs w:val="20"/>
              </w:rPr>
            </w:pPr>
            <w:r w:rsidRPr="00617542">
              <w:rPr>
                <w:b/>
                <w:sz w:val="20"/>
                <w:szCs w:val="20"/>
              </w:rPr>
              <w:t xml:space="preserve">5. Condiţii </w:t>
            </w:r>
            <w:r w:rsidRPr="00617542">
              <w:rPr>
                <w:sz w:val="20"/>
                <w:szCs w:val="20"/>
              </w:rPr>
              <w:t xml:space="preserve">(acolo unde este cazul) </w:t>
            </w:r>
          </w:p>
        </w:tc>
      </w:tr>
      <w:tr w:rsidR="00C448B3" w:rsidRPr="00617542" w:rsidTr="00C448B3">
        <w:trPr>
          <w:trHeight w:val="169"/>
        </w:trPr>
        <w:tc>
          <w:tcPr>
            <w:tcW w:w="2312" w:type="dxa"/>
          </w:tcPr>
          <w:p w:rsidR="00C448B3" w:rsidRPr="00617542" w:rsidRDefault="00C448B3" w:rsidP="00C448B3">
            <w:pPr>
              <w:spacing w:after="0" w:line="240" w:lineRule="auto"/>
              <w:rPr>
                <w:sz w:val="20"/>
                <w:szCs w:val="20"/>
              </w:rPr>
            </w:pPr>
            <w:r w:rsidRPr="00617542">
              <w:rPr>
                <w:sz w:val="20"/>
                <w:szCs w:val="20"/>
              </w:rPr>
              <w:t xml:space="preserve">5.1. de desfăşurare a cursului </w:t>
            </w:r>
          </w:p>
        </w:tc>
        <w:tc>
          <w:tcPr>
            <w:tcW w:w="7516" w:type="dxa"/>
          </w:tcPr>
          <w:p w:rsidR="00C448B3" w:rsidRDefault="00C448B3" w:rsidP="00C448B3">
            <w:pPr>
              <w:spacing w:after="0" w:line="240" w:lineRule="auto"/>
              <w:jc w:val="both"/>
              <w:rPr>
                <w:color w:val="0000CC"/>
                <w:sz w:val="20"/>
                <w:szCs w:val="20"/>
              </w:rPr>
            </w:pPr>
            <w:r>
              <w:rPr>
                <w:color w:val="0000CC"/>
                <w:sz w:val="20"/>
                <w:szCs w:val="20"/>
              </w:rPr>
              <w:t>Cunoașterea limbii engleze (cel puțin nivel începători);</w:t>
            </w:r>
          </w:p>
          <w:p w:rsidR="00C448B3" w:rsidRDefault="00C448B3" w:rsidP="00C448B3">
            <w:pPr>
              <w:spacing w:after="0" w:line="240" w:lineRule="auto"/>
              <w:jc w:val="both"/>
              <w:rPr>
                <w:color w:val="0000CC"/>
                <w:sz w:val="20"/>
                <w:szCs w:val="20"/>
              </w:rPr>
            </w:pPr>
            <w:r>
              <w:rPr>
                <w:color w:val="0000CC"/>
                <w:sz w:val="20"/>
                <w:szCs w:val="20"/>
              </w:rPr>
              <w:t xml:space="preserve">Cunoștințe generale de sociologie </w:t>
            </w:r>
          </w:p>
          <w:p w:rsidR="00C448B3" w:rsidRPr="000C48E8" w:rsidRDefault="00C448B3" w:rsidP="00C448B3">
            <w:pPr>
              <w:spacing w:after="0" w:line="240" w:lineRule="auto"/>
              <w:jc w:val="both"/>
              <w:rPr>
                <w:color w:val="0000CC"/>
                <w:sz w:val="20"/>
                <w:szCs w:val="20"/>
              </w:rPr>
            </w:pPr>
            <w:r>
              <w:rPr>
                <w:color w:val="0000CC"/>
                <w:sz w:val="20"/>
                <w:szCs w:val="20"/>
              </w:rPr>
              <w:t>Cunoștințe generale de utilizare a pachetului Office și de navigare pe internet</w:t>
            </w:r>
          </w:p>
        </w:tc>
      </w:tr>
      <w:tr w:rsidR="00C448B3" w:rsidRPr="00617542" w:rsidTr="00C448B3">
        <w:trPr>
          <w:trHeight w:val="169"/>
        </w:trPr>
        <w:tc>
          <w:tcPr>
            <w:tcW w:w="2312" w:type="dxa"/>
          </w:tcPr>
          <w:p w:rsidR="00C448B3" w:rsidRPr="00617542" w:rsidRDefault="00C448B3" w:rsidP="00C448B3">
            <w:pPr>
              <w:spacing w:after="0" w:line="240" w:lineRule="auto"/>
              <w:rPr>
                <w:sz w:val="20"/>
                <w:szCs w:val="20"/>
              </w:rPr>
            </w:pPr>
            <w:r w:rsidRPr="00617542">
              <w:rPr>
                <w:sz w:val="20"/>
                <w:szCs w:val="20"/>
              </w:rPr>
              <w:t>5.2. de desfășurare a seminarului/laboratorului</w:t>
            </w:r>
          </w:p>
        </w:tc>
        <w:tc>
          <w:tcPr>
            <w:tcW w:w="7516" w:type="dxa"/>
          </w:tcPr>
          <w:p w:rsidR="00C448B3" w:rsidRDefault="00C448B3" w:rsidP="00C448B3">
            <w:pPr>
              <w:spacing w:after="0" w:line="240" w:lineRule="auto"/>
              <w:jc w:val="both"/>
              <w:rPr>
                <w:color w:val="0000CC"/>
                <w:sz w:val="20"/>
                <w:szCs w:val="20"/>
              </w:rPr>
            </w:pPr>
            <w:r>
              <w:rPr>
                <w:color w:val="0000CC"/>
                <w:sz w:val="20"/>
                <w:szCs w:val="20"/>
              </w:rPr>
              <w:t>Cunoașterea limbii engleze (cel puțin nivel începători);</w:t>
            </w:r>
          </w:p>
          <w:p w:rsidR="00C448B3" w:rsidRDefault="00C448B3" w:rsidP="00C448B3">
            <w:pPr>
              <w:spacing w:after="0" w:line="240" w:lineRule="auto"/>
              <w:jc w:val="both"/>
              <w:rPr>
                <w:color w:val="0000CC"/>
                <w:sz w:val="20"/>
                <w:szCs w:val="20"/>
              </w:rPr>
            </w:pPr>
            <w:r>
              <w:rPr>
                <w:color w:val="0000CC"/>
                <w:sz w:val="20"/>
                <w:szCs w:val="20"/>
              </w:rPr>
              <w:t xml:space="preserve">Cunoștințe generale de sociologie </w:t>
            </w:r>
          </w:p>
          <w:p w:rsidR="00C448B3" w:rsidRPr="000C48E8" w:rsidRDefault="00C448B3" w:rsidP="00C448B3">
            <w:pPr>
              <w:spacing w:after="0" w:line="240" w:lineRule="auto"/>
              <w:jc w:val="both"/>
              <w:rPr>
                <w:color w:val="0000CC"/>
                <w:sz w:val="20"/>
                <w:szCs w:val="20"/>
              </w:rPr>
            </w:pPr>
            <w:r>
              <w:rPr>
                <w:color w:val="0000CC"/>
                <w:sz w:val="20"/>
                <w:szCs w:val="20"/>
              </w:rPr>
              <w:t>Cunoștințe generale de utilizare a pachetului Office și de navigare pe internet</w:t>
            </w:r>
          </w:p>
        </w:tc>
      </w:tr>
    </w:tbl>
    <w:p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617542" w:rsidTr="00E77EF5">
        <w:trPr>
          <w:trHeight w:val="260"/>
        </w:trPr>
        <w:tc>
          <w:tcPr>
            <w:tcW w:w="9828" w:type="dxa"/>
            <w:gridSpan w:val="2"/>
            <w:shd w:val="clear" w:color="auto" w:fill="FFFFFF"/>
          </w:tcPr>
          <w:p w:rsidR="00E77EF5" w:rsidRPr="00617542" w:rsidRDefault="00E77EF5" w:rsidP="00617542">
            <w:pPr>
              <w:spacing w:after="0" w:line="240" w:lineRule="auto"/>
              <w:jc w:val="both"/>
              <w:rPr>
                <w:sz w:val="20"/>
                <w:szCs w:val="20"/>
              </w:rPr>
            </w:pPr>
            <w:r w:rsidRPr="00617542">
              <w:rPr>
                <w:b/>
                <w:sz w:val="20"/>
                <w:szCs w:val="20"/>
              </w:rPr>
              <w:t>6. Competenţele specifice acumulate</w:t>
            </w:r>
          </w:p>
        </w:tc>
      </w:tr>
      <w:tr w:rsidR="00E77EF5" w:rsidRPr="00617542" w:rsidTr="008A1F77">
        <w:trPr>
          <w:trHeight w:hRule="exact" w:val="8650"/>
        </w:trPr>
        <w:tc>
          <w:tcPr>
            <w:tcW w:w="1384" w:type="dxa"/>
            <w:shd w:val="clear" w:color="auto" w:fill="FFFFFF"/>
            <w:vAlign w:val="center"/>
          </w:tcPr>
          <w:p w:rsidR="00E77EF5" w:rsidRPr="00617542" w:rsidRDefault="00E77EF5" w:rsidP="00617542">
            <w:pPr>
              <w:spacing w:after="0" w:line="240" w:lineRule="auto"/>
              <w:jc w:val="both"/>
              <w:rPr>
                <w:b/>
                <w:sz w:val="20"/>
                <w:szCs w:val="20"/>
              </w:rPr>
            </w:pPr>
            <w:r w:rsidRPr="00617542">
              <w:rPr>
                <w:b/>
                <w:sz w:val="20"/>
                <w:szCs w:val="20"/>
              </w:rPr>
              <w:lastRenderedPageBreak/>
              <w:t>Competente profesionale</w:t>
            </w:r>
          </w:p>
        </w:tc>
        <w:tc>
          <w:tcPr>
            <w:tcW w:w="8444" w:type="dxa"/>
            <w:shd w:val="clear" w:color="auto" w:fill="FFFFFF"/>
          </w:tcPr>
          <w:p w:rsidR="008A1F77" w:rsidRPr="00AB78F6" w:rsidRDefault="008A1F77" w:rsidP="008A1F77">
            <w:pPr>
              <w:spacing w:after="0" w:line="240" w:lineRule="auto"/>
              <w:rPr>
                <w:b/>
                <w:i/>
                <w:color w:val="0000CC"/>
                <w:sz w:val="20"/>
                <w:szCs w:val="20"/>
              </w:rPr>
            </w:pPr>
            <w:r w:rsidRPr="00AB78F6">
              <w:rPr>
                <w:b/>
                <w:i/>
                <w:color w:val="0000CC"/>
                <w:sz w:val="20"/>
                <w:szCs w:val="20"/>
              </w:rPr>
              <w:t>Competențe analitice</w:t>
            </w:r>
          </w:p>
          <w:p w:rsidR="008A1F77" w:rsidRPr="00AB78F6" w:rsidRDefault="008A1F77" w:rsidP="008A1F77">
            <w:pPr>
              <w:pStyle w:val="ListParagraph"/>
              <w:numPr>
                <w:ilvl w:val="0"/>
                <w:numId w:val="20"/>
              </w:numPr>
              <w:spacing w:line="240" w:lineRule="auto"/>
              <w:rPr>
                <w:color w:val="0000CC"/>
                <w:sz w:val="20"/>
                <w:szCs w:val="20"/>
              </w:rPr>
            </w:pPr>
            <w:r w:rsidRPr="00AB78F6">
              <w:rPr>
                <w:color w:val="0000CC"/>
                <w:sz w:val="20"/>
                <w:szCs w:val="20"/>
              </w:rPr>
              <w:t>Cunoștințe cu privire la funcționarea</w:t>
            </w:r>
            <w:r>
              <w:rPr>
                <w:color w:val="0000CC"/>
                <w:sz w:val="20"/>
                <w:szCs w:val="20"/>
              </w:rPr>
              <w:t xml:space="preserve"> internă a</w:t>
            </w:r>
            <w:r w:rsidRPr="00AB78F6">
              <w:rPr>
                <w:color w:val="0000CC"/>
                <w:sz w:val="20"/>
                <w:szCs w:val="20"/>
              </w:rPr>
              <w:t xml:space="preserve"> organizațiilor;</w:t>
            </w:r>
          </w:p>
          <w:p w:rsidR="008A1F77" w:rsidRPr="00BC7A8E" w:rsidRDefault="008A1F77" w:rsidP="008A1F77">
            <w:pPr>
              <w:pStyle w:val="ListParagraph"/>
              <w:numPr>
                <w:ilvl w:val="0"/>
                <w:numId w:val="20"/>
              </w:numPr>
              <w:spacing w:line="240" w:lineRule="auto"/>
              <w:rPr>
                <w:color w:val="0000CC"/>
                <w:sz w:val="20"/>
                <w:szCs w:val="20"/>
              </w:rPr>
            </w:pPr>
            <w:r w:rsidRPr="00BC7A8E">
              <w:rPr>
                <w:color w:val="0000CC"/>
                <w:sz w:val="20"/>
                <w:szCs w:val="20"/>
              </w:rPr>
              <w:t>Înțelegerea caracteristicilor şi a modului de funcţionare a organizaţiilor modern</w:t>
            </w:r>
            <w:r>
              <w:rPr>
                <w:color w:val="0000CC"/>
                <w:sz w:val="20"/>
                <w:szCs w:val="20"/>
              </w:rPr>
              <w:t>e</w:t>
            </w:r>
            <w:r w:rsidRPr="00BC7A8E">
              <w:rPr>
                <w:color w:val="0000CC"/>
                <w:sz w:val="20"/>
                <w:szCs w:val="20"/>
              </w:rPr>
              <w:t>, într-o perspectivă globală;</w:t>
            </w:r>
          </w:p>
          <w:p w:rsidR="008A1F77" w:rsidRDefault="008A1F77" w:rsidP="008A1F77">
            <w:pPr>
              <w:pStyle w:val="ListParagraph"/>
              <w:numPr>
                <w:ilvl w:val="0"/>
                <w:numId w:val="20"/>
              </w:numPr>
              <w:spacing w:line="240" w:lineRule="auto"/>
              <w:rPr>
                <w:color w:val="0000CC"/>
                <w:sz w:val="20"/>
                <w:szCs w:val="20"/>
              </w:rPr>
            </w:pPr>
            <w:r w:rsidRPr="00BC7A8E">
              <w:rPr>
                <w:color w:val="0000CC"/>
                <w:sz w:val="20"/>
                <w:szCs w:val="20"/>
              </w:rPr>
              <w:t xml:space="preserve">Familiarizarea cu principalele teorii și modele teoretice din domeniu; </w:t>
            </w:r>
          </w:p>
          <w:p w:rsidR="008A1F77" w:rsidRDefault="008A1F77" w:rsidP="008A1F77">
            <w:pPr>
              <w:pStyle w:val="ListParagraph"/>
              <w:numPr>
                <w:ilvl w:val="0"/>
                <w:numId w:val="20"/>
              </w:numPr>
              <w:spacing w:line="240" w:lineRule="auto"/>
              <w:rPr>
                <w:color w:val="0000CC"/>
                <w:sz w:val="20"/>
                <w:szCs w:val="20"/>
              </w:rPr>
            </w:pPr>
            <w:r w:rsidRPr="00BC7A8E">
              <w:rPr>
                <w:color w:val="0000CC"/>
                <w:sz w:val="20"/>
                <w:szCs w:val="20"/>
              </w:rPr>
              <w:t>Stimularea analizei critice și a interpretării imaginative a fenomenelor și proceselor organizaționale</w:t>
            </w:r>
            <w:r>
              <w:rPr>
                <w:color w:val="0000CC"/>
                <w:sz w:val="20"/>
                <w:szCs w:val="20"/>
              </w:rPr>
              <w:t xml:space="preserve"> (e.g. construcția de scenarii cu privire la posibilele linii de dezvoltare a organizațiilor în condiții de instabilitate, turbulențe și incertitudine a mediului extern organizațional etc.)</w:t>
            </w:r>
            <w:r w:rsidRPr="00BC7A8E">
              <w:rPr>
                <w:color w:val="0000CC"/>
                <w:sz w:val="20"/>
                <w:szCs w:val="20"/>
              </w:rPr>
              <w:t xml:space="preserve">; </w:t>
            </w:r>
          </w:p>
          <w:p w:rsidR="008A1F77" w:rsidRPr="00BC7A8E" w:rsidRDefault="008A1F77" w:rsidP="008A1F77">
            <w:pPr>
              <w:pStyle w:val="ListParagraph"/>
              <w:numPr>
                <w:ilvl w:val="0"/>
                <w:numId w:val="20"/>
              </w:numPr>
              <w:spacing w:line="240" w:lineRule="auto"/>
              <w:rPr>
                <w:color w:val="0000CC"/>
                <w:sz w:val="20"/>
                <w:szCs w:val="20"/>
              </w:rPr>
            </w:pPr>
            <w:r w:rsidRPr="00BC7A8E">
              <w:rPr>
                <w:color w:val="0000CC"/>
                <w:sz w:val="20"/>
                <w:szCs w:val="20"/>
              </w:rPr>
              <w:t xml:space="preserve">Asimilarea vocabularului specific din domeniul </w:t>
            </w:r>
            <w:r>
              <w:rPr>
                <w:color w:val="0000CC"/>
                <w:sz w:val="20"/>
                <w:szCs w:val="20"/>
              </w:rPr>
              <w:t>analizei comportamentului organizațional (e.g. formularea de răspunsuri la diferite întrebări și studii de caz transmise etc.)</w:t>
            </w:r>
            <w:r w:rsidRPr="00BC7A8E">
              <w:rPr>
                <w:color w:val="0000CC"/>
                <w:sz w:val="20"/>
                <w:szCs w:val="20"/>
              </w:rPr>
              <w:t>;</w:t>
            </w:r>
          </w:p>
          <w:p w:rsidR="008A1F77" w:rsidRDefault="008A1F77" w:rsidP="008A1F77">
            <w:pPr>
              <w:pStyle w:val="ListParagraph"/>
              <w:numPr>
                <w:ilvl w:val="0"/>
                <w:numId w:val="20"/>
              </w:numPr>
              <w:spacing w:line="240" w:lineRule="auto"/>
              <w:rPr>
                <w:color w:val="0000CC"/>
                <w:sz w:val="20"/>
                <w:szCs w:val="20"/>
              </w:rPr>
            </w:pPr>
            <w:r w:rsidRPr="00BC7A8E">
              <w:rPr>
                <w:color w:val="0000CC"/>
                <w:sz w:val="20"/>
                <w:szCs w:val="20"/>
              </w:rPr>
              <w:t>Cunoașterea diverselor practici manageriale - însuşirea cunoştinţelor şi abilităţilor analizei unei organizaţii particulare; exersarea abilităţilor de a produce soluţii privind relaţionarea membrilor organizaţiilor, motivarea acestora şi creşterea performanţei</w:t>
            </w:r>
            <w:r>
              <w:rPr>
                <w:color w:val="0000CC"/>
                <w:sz w:val="20"/>
                <w:szCs w:val="20"/>
              </w:rPr>
              <w:t xml:space="preserve"> (e.g. simularea practicării de stiluri de leadership și de management corespunzătoare diferitelor alternative funcționale etc.);</w:t>
            </w:r>
          </w:p>
          <w:p w:rsidR="008A1F77" w:rsidRDefault="008A1F77" w:rsidP="008A1F77">
            <w:pPr>
              <w:pStyle w:val="ListParagraph"/>
              <w:numPr>
                <w:ilvl w:val="0"/>
                <w:numId w:val="20"/>
              </w:numPr>
              <w:spacing w:line="240" w:lineRule="auto"/>
              <w:rPr>
                <w:color w:val="0000CC"/>
                <w:sz w:val="20"/>
                <w:szCs w:val="20"/>
              </w:rPr>
            </w:pPr>
            <w:r>
              <w:rPr>
                <w:color w:val="0000CC"/>
                <w:sz w:val="20"/>
                <w:szCs w:val="20"/>
              </w:rPr>
              <w:t xml:space="preserve">Dezvoltarea gândirii strategice prin rezolvarea unor situații reale simulate (e.g. preferințe cu privire la diverse strategii de comportament organizațional etc.). </w:t>
            </w:r>
          </w:p>
          <w:p w:rsidR="008A1F77" w:rsidRPr="00BC7A8E" w:rsidRDefault="008A1F77" w:rsidP="008A1F77">
            <w:pPr>
              <w:pStyle w:val="ListParagraph"/>
              <w:numPr>
                <w:ilvl w:val="0"/>
                <w:numId w:val="20"/>
              </w:numPr>
              <w:spacing w:line="240" w:lineRule="auto"/>
              <w:rPr>
                <w:color w:val="0000CC"/>
                <w:sz w:val="20"/>
                <w:szCs w:val="20"/>
              </w:rPr>
            </w:pPr>
            <w:r>
              <w:rPr>
                <w:color w:val="0000CC"/>
                <w:sz w:val="20"/>
                <w:szCs w:val="20"/>
              </w:rPr>
              <w:t xml:space="preserve">Capacitatea de a rezolva probleme complexe (e.g. abordarea dilemelor etice în organizații; decizii legate de selecție și concediere în condiții de incertitudine a mediului extern etc.). </w:t>
            </w:r>
          </w:p>
          <w:p w:rsidR="008A1F77" w:rsidRPr="00BC7A8E" w:rsidRDefault="008A1F77" w:rsidP="008A1F77">
            <w:pPr>
              <w:pStyle w:val="ListParagraph"/>
              <w:spacing w:line="240" w:lineRule="auto"/>
              <w:ind w:left="360"/>
              <w:rPr>
                <w:color w:val="0000CC"/>
                <w:sz w:val="20"/>
                <w:szCs w:val="20"/>
              </w:rPr>
            </w:pPr>
          </w:p>
          <w:p w:rsidR="008A1F77" w:rsidRPr="00AB78F6" w:rsidRDefault="008A1F77" w:rsidP="008A1F77">
            <w:pPr>
              <w:spacing w:after="0" w:line="240" w:lineRule="auto"/>
              <w:rPr>
                <w:b/>
                <w:i/>
                <w:color w:val="0000CC"/>
                <w:sz w:val="20"/>
                <w:szCs w:val="20"/>
              </w:rPr>
            </w:pPr>
            <w:r>
              <w:rPr>
                <w:b/>
                <w:i/>
                <w:color w:val="0000CC"/>
                <w:sz w:val="20"/>
                <w:szCs w:val="20"/>
              </w:rPr>
              <w:t>Competente de cercetare sociologică</w:t>
            </w:r>
          </w:p>
          <w:p w:rsidR="008A1F77" w:rsidRPr="00BC7A8E" w:rsidRDefault="008A1F77" w:rsidP="008A1F77">
            <w:pPr>
              <w:pStyle w:val="ListParagraph"/>
              <w:numPr>
                <w:ilvl w:val="0"/>
                <w:numId w:val="20"/>
              </w:numPr>
              <w:spacing w:line="240" w:lineRule="auto"/>
              <w:rPr>
                <w:color w:val="0000CC"/>
                <w:sz w:val="20"/>
                <w:szCs w:val="20"/>
              </w:rPr>
            </w:pPr>
            <w:r w:rsidRPr="00BC7A8E">
              <w:rPr>
                <w:color w:val="0000CC"/>
                <w:sz w:val="20"/>
                <w:szCs w:val="20"/>
              </w:rPr>
              <w:t>Culegerea de date empirice cu privire la organizații și populații de organizații, analiza și interpretarea acestora</w:t>
            </w:r>
            <w:r>
              <w:rPr>
                <w:color w:val="0000CC"/>
                <w:sz w:val="20"/>
                <w:szCs w:val="20"/>
              </w:rPr>
              <w:t xml:space="preserve"> (dezvoltarea de instrumente menite să permită interogarea de surse de date online și structurarea în categorii etc.)</w:t>
            </w:r>
            <w:r w:rsidRPr="00BC7A8E">
              <w:rPr>
                <w:color w:val="0000CC"/>
                <w:sz w:val="20"/>
                <w:szCs w:val="20"/>
              </w:rPr>
              <w:t>;</w:t>
            </w:r>
          </w:p>
          <w:p w:rsidR="008A1F77" w:rsidRDefault="008A1F77" w:rsidP="008A1F77">
            <w:pPr>
              <w:pStyle w:val="ListParagraph"/>
              <w:numPr>
                <w:ilvl w:val="0"/>
                <w:numId w:val="20"/>
              </w:numPr>
              <w:spacing w:line="240" w:lineRule="auto"/>
              <w:rPr>
                <w:color w:val="0000CC"/>
                <w:sz w:val="20"/>
                <w:szCs w:val="20"/>
              </w:rPr>
            </w:pPr>
            <w:r w:rsidRPr="00BC7A8E">
              <w:rPr>
                <w:color w:val="0000CC"/>
                <w:sz w:val="20"/>
                <w:szCs w:val="20"/>
              </w:rPr>
              <w:t>Folosirea de metode de cercetare adaptare proceselor și fenomenelor intra și inter-organizaționale</w:t>
            </w:r>
            <w:r>
              <w:rPr>
                <w:color w:val="0000CC"/>
                <w:sz w:val="20"/>
                <w:szCs w:val="20"/>
              </w:rPr>
              <w:t xml:space="preserve"> (proiectarea de design de cercetare și adaptarea metodelor de cercetare disponibile la tipul de problematică organizațională etc.)</w:t>
            </w:r>
            <w:r w:rsidRPr="00BC7A8E">
              <w:rPr>
                <w:color w:val="0000CC"/>
                <w:sz w:val="20"/>
                <w:szCs w:val="20"/>
              </w:rPr>
              <w:t>;</w:t>
            </w:r>
          </w:p>
          <w:p w:rsidR="008A1F77" w:rsidRPr="008A1F77" w:rsidRDefault="008A1F77" w:rsidP="008A1F77">
            <w:pPr>
              <w:pStyle w:val="ListParagraph"/>
              <w:numPr>
                <w:ilvl w:val="0"/>
                <w:numId w:val="20"/>
              </w:numPr>
              <w:spacing w:line="240" w:lineRule="auto"/>
              <w:rPr>
                <w:color w:val="0000CC"/>
                <w:sz w:val="20"/>
                <w:szCs w:val="20"/>
              </w:rPr>
            </w:pPr>
            <w:r w:rsidRPr="008A1F77">
              <w:rPr>
                <w:color w:val="0000CC"/>
                <w:sz w:val="20"/>
                <w:szCs w:val="20"/>
              </w:rPr>
              <w:t>Modelarea statistică a bazelor de date cu privire la organizații și membri ai organizațiilor (dezvoltarea și testarea de modele statistice de regresie liniară cu mai mulți predictori etc.);</w:t>
            </w:r>
          </w:p>
          <w:p w:rsidR="00E77EF5" w:rsidRPr="008A1F77" w:rsidRDefault="008A1F77" w:rsidP="008A1F77">
            <w:pPr>
              <w:pStyle w:val="ListParagraph"/>
              <w:numPr>
                <w:ilvl w:val="0"/>
                <w:numId w:val="20"/>
              </w:numPr>
              <w:spacing w:line="240" w:lineRule="auto"/>
              <w:rPr>
                <w:sz w:val="20"/>
                <w:szCs w:val="20"/>
                <w:highlight w:val="yellow"/>
              </w:rPr>
            </w:pPr>
            <w:r w:rsidRPr="008A1F77">
              <w:rPr>
                <w:color w:val="0000CC"/>
                <w:sz w:val="20"/>
                <w:szCs w:val="20"/>
              </w:rPr>
              <w:t>Vizualizarea grafică a structurilor organizaționale (socială, normativă, fizică) (codare vizuală a datelor disponibile etc.).</w:t>
            </w:r>
          </w:p>
        </w:tc>
      </w:tr>
      <w:tr w:rsidR="00E77EF5" w:rsidRPr="00617542" w:rsidTr="008A1F77">
        <w:trPr>
          <w:trHeight w:hRule="exact" w:val="3687"/>
        </w:trPr>
        <w:tc>
          <w:tcPr>
            <w:tcW w:w="1384" w:type="dxa"/>
            <w:shd w:val="clear" w:color="auto" w:fill="FFFFFF"/>
            <w:vAlign w:val="center"/>
          </w:tcPr>
          <w:p w:rsidR="00E77EF5" w:rsidRPr="00617542" w:rsidRDefault="00E77EF5" w:rsidP="00617542">
            <w:pPr>
              <w:spacing w:after="0" w:line="240" w:lineRule="auto"/>
              <w:jc w:val="both"/>
              <w:rPr>
                <w:b/>
                <w:sz w:val="20"/>
                <w:szCs w:val="20"/>
              </w:rPr>
            </w:pPr>
            <w:r w:rsidRPr="00617542">
              <w:rPr>
                <w:b/>
                <w:sz w:val="20"/>
                <w:szCs w:val="20"/>
              </w:rPr>
              <w:t>Competente transversale</w:t>
            </w:r>
          </w:p>
        </w:tc>
        <w:tc>
          <w:tcPr>
            <w:tcW w:w="8444" w:type="dxa"/>
            <w:shd w:val="clear" w:color="auto" w:fill="FFFFFF"/>
          </w:tcPr>
          <w:p w:rsidR="008A1F77" w:rsidRPr="0006214C" w:rsidRDefault="008A1F77" w:rsidP="008A1F77">
            <w:pPr>
              <w:widowControl w:val="0"/>
              <w:autoSpaceDE w:val="0"/>
              <w:autoSpaceDN w:val="0"/>
              <w:adjustRightInd w:val="0"/>
              <w:spacing w:after="0" w:line="240" w:lineRule="auto"/>
              <w:rPr>
                <w:b/>
                <w:i/>
                <w:color w:val="0000CC"/>
                <w:sz w:val="20"/>
                <w:szCs w:val="20"/>
              </w:rPr>
            </w:pPr>
            <w:r w:rsidRPr="0006214C">
              <w:rPr>
                <w:b/>
                <w:i/>
                <w:color w:val="0000CC"/>
                <w:sz w:val="20"/>
                <w:szCs w:val="20"/>
              </w:rPr>
              <w:t xml:space="preserve">Competențe de comunicare </w:t>
            </w:r>
          </w:p>
          <w:p w:rsidR="008A1F77" w:rsidRPr="0006214C" w:rsidRDefault="008A1F77" w:rsidP="008A1F77">
            <w:pPr>
              <w:pStyle w:val="ListParagraph"/>
              <w:widowControl w:val="0"/>
              <w:numPr>
                <w:ilvl w:val="0"/>
                <w:numId w:val="29"/>
              </w:numPr>
              <w:autoSpaceDE w:val="0"/>
              <w:autoSpaceDN w:val="0"/>
              <w:adjustRightInd w:val="0"/>
              <w:spacing w:line="240" w:lineRule="auto"/>
              <w:rPr>
                <w:b/>
                <w:color w:val="0000CC"/>
                <w:sz w:val="20"/>
                <w:szCs w:val="20"/>
              </w:rPr>
            </w:pPr>
            <w:r w:rsidRPr="0006214C">
              <w:rPr>
                <w:color w:val="0000CC"/>
                <w:sz w:val="20"/>
                <w:szCs w:val="20"/>
              </w:rPr>
              <w:t>Abilități de ascultare, dialogare și exprimare în scris (</w:t>
            </w:r>
            <w:r>
              <w:rPr>
                <w:color w:val="0000CC"/>
                <w:sz w:val="20"/>
                <w:szCs w:val="20"/>
              </w:rPr>
              <w:t xml:space="preserve">e.g. </w:t>
            </w:r>
            <w:r w:rsidRPr="0006214C">
              <w:rPr>
                <w:color w:val="0000CC"/>
                <w:sz w:val="20"/>
                <w:szCs w:val="20"/>
              </w:rPr>
              <w:t>sub forma de exerciții de seminar);</w:t>
            </w:r>
          </w:p>
          <w:p w:rsidR="008A1F77" w:rsidRPr="0006214C" w:rsidRDefault="008A1F77" w:rsidP="008A1F77">
            <w:pPr>
              <w:pStyle w:val="ListParagraph"/>
              <w:widowControl w:val="0"/>
              <w:numPr>
                <w:ilvl w:val="0"/>
                <w:numId w:val="29"/>
              </w:numPr>
              <w:autoSpaceDE w:val="0"/>
              <w:autoSpaceDN w:val="0"/>
              <w:adjustRightInd w:val="0"/>
              <w:spacing w:line="240" w:lineRule="auto"/>
              <w:rPr>
                <w:b/>
                <w:color w:val="0000CC"/>
                <w:sz w:val="20"/>
                <w:szCs w:val="20"/>
              </w:rPr>
            </w:pPr>
            <w:r w:rsidRPr="0006214C">
              <w:rPr>
                <w:color w:val="0000CC"/>
                <w:sz w:val="20"/>
                <w:szCs w:val="20"/>
              </w:rPr>
              <w:t>Abilitatea de susține public o prezentare științifică</w:t>
            </w:r>
            <w:r>
              <w:rPr>
                <w:color w:val="0000CC"/>
                <w:sz w:val="20"/>
                <w:szCs w:val="20"/>
              </w:rPr>
              <w:t xml:space="preserve"> (e.g. susținere de proiect de seminar în fața colegilor etc.)</w:t>
            </w:r>
            <w:r w:rsidRPr="0006214C">
              <w:rPr>
                <w:color w:val="0000CC"/>
                <w:sz w:val="20"/>
                <w:szCs w:val="20"/>
              </w:rPr>
              <w:t>;</w:t>
            </w:r>
          </w:p>
          <w:p w:rsidR="008A1F77" w:rsidRPr="0006214C" w:rsidRDefault="008A1F77" w:rsidP="008A1F77">
            <w:pPr>
              <w:widowControl w:val="0"/>
              <w:autoSpaceDE w:val="0"/>
              <w:autoSpaceDN w:val="0"/>
              <w:adjustRightInd w:val="0"/>
              <w:spacing w:line="240" w:lineRule="auto"/>
              <w:rPr>
                <w:b/>
                <w:i/>
                <w:color w:val="0000CC"/>
                <w:sz w:val="20"/>
                <w:szCs w:val="20"/>
              </w:rPr>
            </w:pPr>
            <w:r w:rsidRPr="0006214C">
              <w:rPr>
                <w:b/>
                <w:i/>
                <w:color w:val="0000CC"/>
                <w:sz w:val="20"/>
                <w:szCs w:val="20"/>
              </w:rPr>
              <w:t>Competențe interpersonale</w:t>
            </w:r>
          </w:p>
          <w:p w:rsidR="008A1F77" w:rsidRDefault="008A1F77" w:rsidP="008A1F77">
            <w:pPr>
              <w:pStyle w:val="ListParagraph"/>
              <w:widowControl w:val="0"/>
              <w:numPr>
                <w:ilvl w:val="0"/>
                <w:numId w:val="29"/>
              </w:numPr>
              <w:autoSpaceDE w:val="0"/>
              <w:autoSpaceDN w:val="0"/>
              <w:adjustRightInd w:val="0"/>
              <w:spacing w:line="240" w:lineRule="auto"/>
              <w:rPr>
                <w:color w:val="0000CC"/>
                <w:sz w:val="20"/>
                <w:szCs w:val="20"/>
              </w:rPr>
            </w:pPr>
            <w:r w:rsidRPr="0006214C">
              <w:rPr>
                <w:color w:val="0000CC"/>
                <w:sz w:val="20"/>
                <w:szCs w:val="20"/>
              </w:rPr>
              <w:t>Abilitatea de lucru în echipă</w:t>
            </w:r>
            <w:r>
              <w:rPr>
                <w:color w:val="0000CC"/>
                <w:sz w:val="20"/>
                <w:szCs w:val="20"/>
              </w:rPr>
              <w:t xml:space="preserve"> și capacitatea de colaborare (e.g. dezvoltarea în grupuri restrînse numeric de proiecte de seminar)</w:t>
            </w:r>
          </w:p>
          <w:p w:rsidR="008A1F77" w:rsidRDefault="008A1F77" w:rsidP="008A1F77">
            <w:pPr>
              <w:pStyle w:val="ListParagraph"/>
              <w:widowControl w:val="0"/>
              <w:numPr>
                <w:ilvl w:val="0"/>
                <w:numId w:val="29"/>
              </w:numPr>
              <w:autoSpaceDE w:val="0"/>
              <w:autoSpaceDN w:val="0"/>
              <w:adjustRightInd w:val="0"/>
              <w:spacing w:line="240" w:lineRule="auto"/>
              <w:rPr>
                <w:color w:val="0000CC"/>
                <w:sz w:val="20"/>
                <w:szCs w:val="20"/>
              </w:rPr>
            </w:pPr>
            <w:r>
              <w:rPr>
                <w:color w:val="0000CC"/>
                <w:sz w:val="20"/>
                <w:szCs w:val="20"/>
              </w:rPr>
              <w:t>Abilitate de adaptare la situații noi și de flexibilitate (e.g. discutarea și soluționarea de probleme și studii de caz</w:t>
            </w:r>
          </w:p>
          <w:p w:rsidR="00E77EF5" w:rsidRPr="008A1F77" w:rsidRDefault="008A1F77" w:rsidP="008A1F77">
            <w:pPr>
              <w:pStyle w:val="ListParagraph"/>
              <w:widowControl w:val="0"/>
              <w:numPr>
                <w:ilvl w:val="0"/>
                <w:numId w:val="29"/>
              </w:numPr>
              <w:autoSpaceDE w:val="0"/>
              <w:autoSpaceDN w:val="0"/>
              <w:adjustRightInd w:val="0"/>
              <w:spacing w:line="240" w:lineRule="auto"/>
              <w:rPr>
                <w:color w:val="0000CC"/>
                <w:sz w:val="20"/>
                <w:szCs w:val="20"/>
              </w:rPr>
            </w:pPr>
            <w:r w:rsidRPr="008A1F77">
              <w:rPr>
                <w:color w:val="0000CC"/>
                <w:sz w:val="20"/>
                <w:szCs w:val="20"/>
              </w:rPr>
              <w:t>Abilitatea de negociere (e.g. schimb de resurse în rețele)</w:t>
            </w:r>
          </w:p>
        </w:tc>
      </w:tr>
    </w:tbl>
    <w:p w:rsidR="004F2030" w:rsidRDefault="004F2030"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Default="008A1F77" w:rsidP="00617542">
      <w:pPr>
        <w:widowControl w:val="0"/>
        <w:autoSpaceDE w:val="0"/>
        <w:autoSpaceDN w:val="0"/>
        <w:adjustRightInd w:val="0"/>
        <w:spacing w:after="0" w:line="240" w:lineRule="auto"/>
        <w:rPr>
          <w:rFonts w:cs="Calibri"/>
          <w:b/>
          <w:bCs/>
          <w:sz w:val="20"/>
          <w:szCs w:val="20"/>
        </w:rPr>
      </w:pPr>
    </w:p>
    <w:p w:rsidR="008A1F77" w:rsidRPr="00617542" w:rsidRDefault="008A1F77"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617542" w:rsidTr="004F2030">
        <w:trPr>
          <w:trHeight w:val="169"/>
        </w:trPr>
        <w:tc>
          <w:tcPr>
            <w:tcW w:w="9828" w:type="dxa"/>
            <w:gridSpan w:val="2"/>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 </w:t>
            </w:r>
            <w:r w:rsidRPr="00617542">
              <w:rPr>
                <w:b/>
                <w:sz w:val="20"/>
                <w:szCs w:val="20"/>
              </w:rPr>
              <w:t>Obiectivele disciplinei</w:t>
            </w:r>
            <w:r w:rsidRPr="00617542">
              <w:rPr>
                <w:sz w:val="20"/>
                <w:szCs w:val="20"/>
              </w:rPr>
              <w:t xml:space="preserve"> (reieşind din grila competenţelor specifice acumulate)</w:t>
            </w:r>
          </w:p>
        </w:tc>
      </w:tr>
      <w:tr w:rsidR="004F2030" w:rsidRPr="00617542" w:rsidTr="004F2030">
        <w:trPr>
          <w:trHeight w:val="169"/>
        </w:trPr>
        <w:tc>
          <w:tcPr>
            <w:tcW w:w="3168" w:type="dxa"/>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7.1 Obiectivul general al disciplinei </w:t>
            </w:r>
          </w:p>
        </w:tc>
        <w:tc>
          <w:tcPr>
            <w:tcW w:w="6660" w:type="dxa"/>
            <w:shd w:val="clear" w:color="auto" w:fill="FFFFFF"/>
          </w:tcPr>
          <w:p w:rsidR="00210BCF" w:rsidRPr="00C448B3" w:rsidRDefault="00C448B3" w:rsidP="00617542">
            <w:pPr>
              <w:spacing w:after="0" w:line="240" w:lineRule="auto"/>
              <w:jc w:val="both"/>
              <w:rPr>
                <w:color w:val="0000CC"/>
                <w:sz w:val="20"/>
                <w:szCs w:val="20"/>
              </w:rPr>
            </w:pPr>
            <w:r w:rsidRPr="00C448B3">
              <w:rPr>
                <w:color w:val="0000CC"/>
                <w:sz w:val="20"/>
                <w:szCs w:val="20"/>
              </w:rPr>
              <w:t xml:space="preserve">Cursul își propune să ofere studenților posibilitatea de </w:t>
            </w:r>
            <w:proofErr w:type="gramStart"/>
            <w:r w:rsidRPr="00C448B3">
              <w:rPr>
                <w:color w:val="0000CC"/>
                <w:sz w:val="20"/>
                <w:szCs w:val="20"/>
              </w:rPr>
              <w:t>a</w:t>
            </w:r>
            <w:proofErr w:type="gramEnd"/>
            <w:r w:rsidRPr="00C448B3">
              <w:rPr>
                <w:color w:val="0000CC"/>
                <w:sz w:val="20"/>
                <w:szCs w:val="20"/>
              </w:rPr>
              <w:t xml:space="preserve"> aprofunda cunoașterea cu privire la comportamentul organizațional la nivel de individ, grup și organizație. Cursul este în așa fel construit încât să permită cursanților identificarea factorilor explicativi pentru comportamente și atitudini intra-organizaționale precum: performanța, productivitatea, absenteismul, părăsirea organizației (turnover) și satisfacția cu privire la locul de muncă</w:t>
            </w:r>
          </w:p>
        </w:tc>
      </w:tr>
      <w:tr w:rsidR="004F2030" w:rsidRPr="00617542" w:rsidTr="004F2030">
        <w:trPr>
          <w:trHeight w:val="169"/>
        </w:trPr>
        <w:tc>
          <w:tcPr>
            <w:tcW w:w="3168" w:type="dxa"/>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7.2 Obiectivele specifice </w:t>
            </w:r>
          </w:p>
        </w:tc>
        <w:tc>
          <w:tcPr>
            <w:tcW w:w="6660" w:type="dxa"/>
            <w:shd w:val="clear" w:color="auto" w:fill="FFFFFF"/>
          </w:tcPr>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descrie principalele studii/cercetări centrate pe comportamentul organizațional și să permită identificarea modalităților specifice prin care rezultatele acestora pot fi aplicate în mediile de muncă;</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permită înțelegerea modului în care instrumentele și conceptele din aria de studiu a comportamentului organizațional pot fi aplicate la nivel individual, de grup și organizațional pentru a crește performanța;</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identifice subiecte și probleme de cercetare de actualitate pentru mediul organizațional românesc și de interes pentru abordarea acestora în cadrul lucrărilor de licență sau în articole de cercetare științifică;</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extindă înțelegerea cu privire la etica comportamentelor individuale și la responsabilitățile diferitelor grupuri din cadrul organizațiilor;</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permită conștientizarea și utilitatea creșterii sensibilității manageriale față de probleme ce implică diversitatea etnică și culturală;</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crească gradul de înțelegere cu privire la elementele procesului decizional individual și de grup;</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faciliteze dezvoltarea de abilități de negociere și de construcție de strategii politice în mediile organizaționale;</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crească gradul de cunoaștere cu privire la principalele elemente ale managementului resurselor umane;</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 xml:space="preserve">Să extindă cunoașterea cu privire la impactul și implicațiile legăturilor de muncă pozitive și negative asupra performanțelor individuale, departamentale și organizaționale;  </w:t>
            </w:r>
          </w:p>
          <w:p w:rsidR="00C448B3" w:rsidRPr="00C448B3" w:rsidRDefault="00C448B3" w:rsidP="00C448B3">
            <w:pPr>
              <w:spacing w:after="0" w:line="240" w:lineRule="auto"/>
              <w:jc w:val="both"/>
              <w:rPr>
                <w:rFonts w:cs="Arial"/>
                <w:color w:val="0000CC"/>
                <w:sz w:val="20"/>
                <w:szCs w:val="20"/>
              </w:rPr>
            </w:pPr>
          </w:p>
          <w:p w:rsidR="00C448B3"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crească nivelul de conștientizare cu privire la responsabilitatea etică a cercetătorilor care furnizează expertiză științifică și soluții de dezvoltare beneficiarilor organizaționali;</w:t>
            </w:r>
          </w:p>
          <w:p w:rsidR="00C448B3" w:rsidRPr="00C448B3" w:rsidRDefault="00C448B3" w:rsidP="00C448B3">
            <w:pPr>
              <w:spacing w:after="0" w:line="240" w:lineRule="auto"/>
              <w:jc w:val="both"/>
              <w:rPr>
                <w:rFonts w:cs="Arial"/>
                <w:color w:val="0000CC"/>
                <w:sz w:val="20"/>
                <w:szCs w:val="20"/>
              </w:rPr>
            </w:pPr>
          </w:p>
          <w:p w:rsidR="004F2030" w:rsidRPr="00C448B3" w:rsidRDefault="00C448B3" w:rsidP="00C448B3">
            <w:pPr>
              <w:spacing w:after="0" w:line="240" w:lineRule="auto"/>
              <w:jc w:val="both"/>
              <w:rPr>
                <w:rFonts w:cs="Arial"/>
                <w:color w:val="0000CC"/>
                <w:sz w:val="20"/>
                <w:szCs w:val="20"/>
              </w:rPr>
            </w:pPr>
            <w:r w:rsidRPr="00C448B3">
              <w:rPr>
                <w:rFonts w:cs="Arial"/>
                <w:color w:val="0000CC"/>
                <w:sz w:val="20"/>
                <w:szCs w:val="20"/>
              </w:rPr>
              <w:t>Să întărească utilizarea de modele de analiză în explicarea unor fenomene organizaționale precum absenteismul, plecarea din organizație (turnover), performanța și productivitatea (individuale și de grup).</w:t>
            </w:r>
          </w:p>
        </w:tc>
      </w:tr>
    </w:tbl>
    <w:p w:rsidR="00E14EB6" w:rsidRDefault="00E14EB6" w:rsidP="00617542">
      <w:pPr>
        <w:widowControl w:val="0"/>
        <w:autoSpaceDE w:val="0"/>
        <w:autoSpaceDN w:val="0"/>
        <w:adjustRightInd w:val="0"/>
        <w:spacing w:after="0" w:line="240" w:lineRule="auto"/>
        <w:rPr>
          <w:sz w:val="20"/>
          <w:szCs w:val="20"/>
        </w:rPr>
      </w:pPr>
      <w:bookmarkStart w:id="2" w:name="page2"/>
      <w:bookmarkEnd w:id="2"/>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Default="008A1F77" w:rsidP="00617542">
      <w:pPr>
        <w:widowControl w:val="0"/>
        <w:autoSpaceDE w:val="0"/>
        <w:autoSpaceDN w:val="0"/>
        <w:adjustRightInd w:val="0"/>
        <w:spacing w:after="0" w:line="240" w:lineRule="auto"/>
        <w:rPr>
          <w:sz w:val="20"/>
          <w:szCs w:val="20"/>
        </w:rPr>
      </w:pPr>
    </w:p>
    <w:p w:rsidR="008A1F77" w:rsidRPr="00617542" w:rsidRDefault="008A1F77"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169"/>
        <w:gridCol w:w="2340"/>
      </w:tblGrid>
      <w:tr w:rsidR="004F2030" w:rsidRPr="00617542" w:rsidTr="00821576">
        <w:trPr>
          <w:trHeight w:val="254"/>
          <w:jc w:val="center"/>
        </w:trPr>
        <w:tc>
          <w:tcPr>
            <w:tcW w:w="9828" w:type="dxa"/>
            <w:gridSpan w:val="3"/>
            <w:tcBorders>
              <w:top w:val="nil"/>
              <w:left w:val="nil"/>
              <w:right w:val="nil"/>
            </w:tcBorders>
            <w:shd w:val="clear" w:color="auto" w:fill="FFFFFF"/>
            <w:vAlign w:val="center"/>
          </w:tcPr>
          <w:p w:rsidR="004F2030" w:rsidRPr="00617542" w:rsidRDefault="004F2030" w:rsidP="00617542">
            <w:pPr>
              <w:spacing w:after="0" w:line="240" w:lineRule="auto"/>
              <w:jc w:val="both"/>
              <w:rPr>
                <w:b/>
                <w:sz w:val="20"/>
                <w:szCs w:val="20"/>
              </w:rPr>
            </w:pPr>
            <w:r w:rsidRPr="00617542">
              <w:rPr>
                <w:b/>
                <w:sz w:val="20"/>
                <w:szCs w:val="20"/>
              </w:rPr>
              <w:t>8. Conţinuturi</w:t>
            </w:r>
          </w:p>
        </w:tc>
      </w:tr>
      <w:tr w:rsidR="004F2030" w:rsidRPr="00617542" w:rsidTr="002E6457">
        <w:trPr>
          <w:trHeight w:val="593"/>
          <w:jc w:val="center"/>
        </w:trPr>
        <w:tc>
          <w:tcPr>
            <w:tcW w:w="5319" w:type="dxa"/>
            <w:shd w:val="clear" w:color="auto" w:fill="FFFFFF"/>
            <w:vAlign w:val="center"/>
          </w:tcPr>
          <w:p w:rsidR="004F2030" w:rsidRPr="00617542" w:rsidRDefault="004F2030" w:rsidP="00617542">
            <w:pPr>
              <w:spacing w:after="0" w:line="240" w:lineRule="auto"/>
              <w:jc w:val="both"/>
              <w:rPr>
                <w:sz w:val="20"/>
                <w:szCs w:val="20"/>
              </w:rPr>
            </w:pPr>
            <w:r w:rsidRPr="00617542">
              <w:rPr>
                <w:sz w:val="20"/>
                <w:szCs w:val="20"/>
              </w:rPr>
              <w:lastRenderedPageBreak/>
              <w:t>8. 1 Curs</w:t>
            </w:r>
          </w:p>
        </w:tc>
        <w:tc>
          <w:tcPr>
            <w:tcW w:w="2169" w:type="dxa"/>
            <w:shd w:val="clear" w:color="auto" w:fill="FFFFFF"/>
            <w:vAlign w:val="center"/>
          </w:tcPr>
          <w:p w:rsidR="004F2030" w:rsidRPr="00617542" w:rsidRDefault="004F2030" w:rsidP="00617542">
            <w:pPr>
              <w:spacing w:after="0" w:line="240" w:lineRule="auto"/>
              <w:jc w:val="both"/>
              <w:rPr>
                <w:sz w:val="20"/>
                <w:szCs w:val="20"/>
              </w:rPr>
            </w:pPr>
            <w:r w:rsidRPr="00617542">
              <w:rPr>
                <w:sz w:val="20"/>
                <w:szCs w:val="20"/>
              </w:rPr>
              <w:t>Metode de predare</w:t>
            </w:r>
          </w:p>
        </w:tc>
        <w:tc>
          <w:tcPr>
            <w:tcW w:w="2340" w:type="dxa"/>
            <w:shd w:val="clear" w:color="auto" w:fill="FFFFFF"/>
            <w:vAlign w:val="center"/>
          </w:tcPr>
          <w:p w:rsidR="004F2030" w:rsidRPr="00617542" w:rsidRDefault="004F2030" w:rsidP="00617542">
            <w:pPr>
              <w:spacing w:after="0" w:line="240" w:lineRule="auto"/>
              <w:jc w:val="both"/>
              <w:rPr>
                <w:sz w:val="20"/>
                <w:szCs w:val="20"/>
              </w:rPr>
            </w:pPr>
            <w:r w:rsidRPr="00617542">
              <w:rPr>
                <w:sz w:val="20"/>
                <w:szCs w:val="20"/>
              </w:rPr>
              <w:t>Observaţii</w:t>
            </w:r>
          </w:p>
        </w:tc>
      </w:tr>
      <w:tr w:rsidR="004F2030" w:rsidRPr="00617542" w:rsidTr="002E6457">
        <w:trPr>
          <w:trHeight w:val="136"/>
          <w:jc w:val="center"/>
        </w:trPr>
        <w:tc>
          <w:tcPr>
            <w:tcW w:w="5319" w:type="dxa"/>
            <w:shd w:val="clear" w:color="auto" w:fill="FFFFFF"/>
          </w:tcPr>
          <w:p w:rsidR="007716F1" w:rsidRPr="000C48E8" w:rsidRDefault="007716F1" w:rsidP="007716F1">
            <w:pPr>
              <w:spacing w:after="0" w:line="240" w:lineRule="auto"/>
              <w:jc w:val="both"/>
              <w:rPr>
                <w:color w:val="0000CC"/>
                <w:sz w:val="20"/>
                <w:szCs w:val="20"/>
              </w:rPr>
            </w:pPr>
            <w:r w:rsidRPr="000C48E8">
              <w:rPr>
                <w:color w:val="0000CC"/>
                <w:sz w:val="20"/>
                <w:szCs w:val="20"/>
              </w:rPr>
              <w:t xml:space="preserve">Întâlnirile de </w:t>
            </w:r>
            <w:proofErr w:type="gramStart"/>
            <w:r w:rsidRPr="000C48E8">
              <w:rPr>
                <w:color w:val="0000CC"/>
                <w:sz w:val="20"/>
                <w:szCs w:val="20"/>
              </w:rPr>
              <w:t>curs</w:t>
            </w:r>
            <w:proofErr w:type="gramEnd"/>
            <w:r w:rsidRPr="000C48E8">
              <w:rPr>
                <w:color w:val="0000CC"/>
                <w:sz w:val="20"/>
                <w:szCs w:val="20"/>
              </w:rPr>
              <w:t xml:space="preserve"> se desfă</w:t>
            </w:r>
            <w:r w:rsidRPr="000C48E8">
              <w:rPr>
                <w:color w:val="0000CC"/>
                <w:sz w:val="20"/>
                <w:szCs w:val="20"/>
                <w:lang w:val="ro-RO"/>
              </w:rPr>
              <w:t>șoară</w:t>
            </w:r>
            <w:r w:rsidRPr="000C48E8">
              <w:rPr>
                <w:color w:val="0000CC"/>
                <w:sz w:val="20"/>
                <w:szCs w:val="20"/>
              </w:rPr>
              <w:t xml:space="preserve"> sub forma unor prelegeri susținute de suport vizual (i.e. prezentări în format power-point și proiecţii video de scurtă durată). Studenții sunt invitați să participe activ în timpul prelegerilor. Aceștia au posibilitatea de </w:t>
            </w:r>
            <w:proofErr w:type="gramStart"/>
            <w:r w:rsidRPr="000C48E8">
              <w:rPr>
                <w:color w:val="0000CC"/>
                <w:sz w:val="20"/>
                <w:szCs w:val="20"/>
              </w:rPr>
              <w:t>a</w:t>
            </w:r>
            <w:proofErr w:type="gramEnd"/>
            <w:r w:rsidRPr="000C48E8">
              <w:rPr>
                <w:color w:val="0000CC"/>
                <w:sz w:val="20"/>
                <w:szCs w:val="20"/>
              </w:rPr>
              <w:t xml:space="preserve"> oferi răspunsuri și puncte de vedere personale cu privire la diverse întrebări și probleme lansate la fiecare prelegere. De asemenea, la curs, vor fi prezentate şi discutate exemple de cercetări aplicate în domeniul </w:t>
            </w:r>
            <w:r>
              <w:rPr>
                <w:color w:val="0000CC"/>
                <w:sz w:val="20"/>
                <w:szCs w:val="20"/>
              </w:rPr>
              <w:t>analizei comportamentuluiorganizațional</w:t>
            </w:r>
            <w:r w:rsidRPr="000C48E8">
              <w:rPr>
                <w:color w:val="0000CC"/>
                <w:sz w:val="20"/>
                <w:szCs w:val="20"/>
              </w:rPr>
              <w:t xml:space="preserve">. </w:t>
            </w:r>
          </w:p>
          <w:p w:rsidR="00996693" w:rsidRPr="00617542" w:rsidRDefault="00996693" w:rsidP="00617542">
            <w:pPr>
              <w:pStyle w:val="NoSpacing"/>
              <w:rPr>
                <w:bCs/>
                <w:sz w:val="20"/>
                <w:szCs w:val="20"/>
                <w:lang w:val="en-GB"/>
              </w:rPr>
            </w:pPr>
          </w:p>
        </w:tc>
        <w:tc>
          <w:tcPr>
            <w:tcW w:w="2169" w:type="dxa"/>
            <w:shd w:val="clear" w:color="auto" w:fill="FFFFFF"/>
          </w:tcPr>
          <w:p w:rsidR="007716F1" w:rsidRDefault="007716F1" w:rsidP="007716F1">
            <w:pPr>
              <w:widowControl w:val="0"/>
              <w:autoSpaceDE w:val="0"/>
              <w:autoSpaceDN w:val="0"/>
              <w:adjustRightInd w:val="0"/>
              <w:spacing w:after="0" w:line="240" w:lineRule="auto"/>
              <w:rPr>
                <w:color w:val="0000CC"/>
                <w:sz w:val="20"/>
                <w:szCs w:val="20"/>
              </w:rPr>
            </w:pPr>
            <w:r w:rsidRPr="0067370E">
              <w:rPr>
                <w:color w:val="0000CC"/>
                <w:sz w:val="20"/>
                <w:szCs w:val="20"/>
              </w:rPr>
              <w:t>Prelegere</w:t>
            </w:r>
            <w:r>
              <w:rPr>
                <w:color w:val="0000CC"/>
                <w:sz w:val="20"/>
                <w:szCs w:val="20"/>
              </w:rPr>
              <w:t xml:space="preserve"> interactivă;</w:t>
            </w:r>
          </w:p>
          <w:p w:rsidR="007716F1" w:rsidRDefault="007716F1" w:rsidP="007716F1">
            <w:pPr>
              <w:widowControl w:val="0"/>
              <w:autoSpaceDE w:val="0"/>
              <w:autoSpaceDN w:val="0"/>
              <w:adjustRightInd w:val="0"/>
              <w:spacing w:after="0" w:line="240" w:lineRule="auto"/>
              <w:rPr>
                <w:color w:val="0000CC"/>
                <w:sz w:val="20"/>
                <w:szCs w:val="20"/>
              </w:rPr>
            </w:pPr>
            <w:r>
              <w:rPr>
                <w:color w:val="0000CC"/>
                <w:sz w:val="20"/>
                <w:szCs w:val="20"/>
              </w:rPr>
              <w:t>Difuzarea de imagini și scurte filme de prezentare;</w:t>
            </w:r>
          </w:p>
          <w:p w:rsidR="007716F1" w:rsidRPr="0067370E" w:rsidRDefault="007716F1" w:rsidP="007716F1">
            <w:pPr>
              <w:spacing w:after="0" w:line="240" w:lineRule="auto"/>
              <w:rPr>
                <w:rFonts w:cs="Calibri"/>
                <w:color w:val="0000CC"/>
                <w:sz w:val="20"/>
                <w:szCs w:val="20"/>
              </w:rPr>
            </w:pPr>
            <w:r w:rsidRPr="0067370E">
              <w:rPr>
                <w:rFonts w:cs="Calibri"/>
                <w:color w:val="0000CC"/>
                <w:sz w:val="20"/>
                <w:szCs w:val="20"/>
              </w:rPr>
              <w:t>Studii de caz;</w:t>
            </w:r>
          </w:p>
          <w:p w:rsidR="007716F1" w:rsidRPr="0067370E" w:rsidRDefault="007716F1" w:rsidP="007716F1">
            <w:pPr>
              <w:spacing w:after="0" w:line="240" w:lineRule="auto"/>
              <w:rPr>
                <w:rFonts w:cs="Calibri"/>
                <w:color w:val="0000CC"/>
                <w:sz w:val="20"/>
                <w:szCs w:val="20"/>
              </w:rPr>
            </w:pPr>
            <w:r w:rsidRPr="0067370E">
              <w:rPr>
                <w:rFonts w:cs="Calibri"/>
                <w:color w:val="0000CC"/>
                <w:sz w:val="20"/>
                <w:szCs w:val="20"/>
              </w:rPr>
              <w:t>Jocuri de rol;</w:t>
            </w:r>
          </w:p>
          <w:p w:rsidR="004F2030" w:rsidRPr="00617542" w:rsidRDefault="007716F1" w:rsidP="007716F1">
            <w:pPr>
              <w:widowControl w:val="0"/>
              <w:autoSpaceDE w:val="0"/>
              <w:autoSpaceDN w:val="0"/>
              <w:adjustRightInd w:val="0"/>
              <w:spacing w:after="0" w:line="240" w:lineRule="auto"/>
              <w:rPr>
                <w:sz w:val="20"/>
                <w:szCs w:val="20"/>
              </w:rPr>
            </w:pPr>
            <w:r w:rsidRPr="0067370E">
              <w:rPr>
                <w:rFonts w:cs="Calibri"/>
                <w:color w:val="0000CC"/>
                <w:sz w:val="20"/>
                <w:szCs w:val="20"/>
              </w:rPr>
              <w:t>Consiliere și coordonare proiecte de semestru</w:t>
            </w:r>
          </w:p>
        </w:tc>
        <w:tc>
          <w:tcPr>
            <w:tcW w:w="2340" w:type="dxa"/>
            <w:shd w:val="clear" w:color="auto" w:fill="FFFFFF"/>
            <w:vAlign w:val="center"/>
          </w:tcPr>
          <w:p w:rsidR="004F2030" w:rsidRPr="00617542" w:rsidRDefault="004F2030" w:rsidP="00617542">
            <w:pPr>
              <w:tabs>
                <w:tab w:val="left" w:pos="2225"/>
                <w:tab w:val="left" w:pos="5025"/>
                <w:tab w:val="left" w:pos="5515"/>
              </w:tabs>
              <w:spacing w:after="0" w:line="240" w:lineRule="auto"/>
              <w:rPr>
                <w:rFonts w:cs="Arial"/>
                <w:sz w:val="20"/>
                <w:szCs w:val="20"/>
              </w:rPr>
            </w:pPr>
          </w:p>
        </w:tc>
      </w:tr>
      <w:tr w:rsidR="004F2030" w:rsidRPr="00617542" w:rsidTr="00821576">
        <w:trPr>
          <w:trHeight w:val="692"/>
          <w:jc w:val="center"/>
        </w:trPr>
        <w:tc>
          <w:tcPr>
            <w:tcW w:w="9828" w:type="dxa"/>
            <w:gridSpan w:val="3"/>
            <w:shd w:val="clear" w:color="auto" w:fill="FFFFFF"/>
          </w:tcPr>
          <w:p w:rsidR="00996693" w:rsidRPr="007716F1" w:rsidRDefault="00996693" w:rsidP="007716F1">
            <w:pPr>
              <w:pStyle w:val="ListParagraph"/>
              <w:spacing w:line="240" w:lineRule="auto"/>
              <w:jc w:val="left"/>
              <w:textAlignment w:val="baseline"/>
              <w:rPr>
                <w:rFonts w:cs="Calibri"/>
                <w:bCs/>
                <w:color w:val="0000CC"/>
                <w:sz w:val="20"/>
                <w:szCs w:val="20"/>
                <w:lang w:val="en-GB"/>
              </w:rPr>
            </w:pPr>
          </w:p>
          <w:p w:rsidR="007716F1" w:rsidRPr="007716F1" w:rsidRDefault="007716F1" w:rsidP="007716F1">
            <w:pPr>
              <w:spacing w:line="240" w:lineRule="auto"/>
              <w:textAlignment w:val="baseline"/>
              <w:rPr>
                <w:color w:val="0000CC"/>
                <w:sz w:val="20"/>
                <w:szCs w:val="20"/>
              </w:rPr>
            </w:pPr>
            <w:r w:rsidRPr="007716F1">
              <w:rPr>
                <w:b/>
                <w:bCs/>
                <w:color w:val="0000CC"/>
                <w:sz w:val="20"/>
              </w:rPr>
              <w:t xml:space="preserve">[1.] Ce este comportamentul organizational?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 xml:space="preserve">Direcții în studiul comportamentului organizațional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Exemple de studii de comportament organizațional</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 xml:space="preserve">Beneficiarii cunoașterii produse în domeniu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Modele de comportament organizațional</w:t>
            </w: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2"/>
              </w:numPr>
              <w:spacing w:line="240" w:lineRule="auto"/>
              <w:textAlignment w:val="baseline"/>
              <w:rPr>
                <w:rFonts w:ascii="Times New Roman" w:hAnsi="Times New Roman"/>
                <w:color w:val="0000CC"/>
                <w:sz w:val="20"/>
                <w:szCs w:val="20"/>
                <w:shd w:val="clear" w:color="auto" w:fill="FFFFFF"/>
              </w:rPr>
            </w:pPr>
            <w:r w:rsidRPr="007716F1">
              <w:rPr>
                <w:rFonts w:ascii="Times New Roman" w:hAnsi="Times New Roman"/>
                <w:color w:val="0000CC"/>
                <w:sz w:val="20"/>
                <w:szCs w:val="20"/>
                <w:shd w:val="clear" w:color="auto" w:fill="FFFFFF"/>
              </w:rPr>
              <w:t>Preda, Marian. 2006.</w:t>
            </w:r>
            <w:r w:rsidRPr="007716F1">
              <w:rPr>
                <w:rStyle w:val="apple-converted-space"/>
                <w:rFonts w:ascii="Times New Roman" w:hAnsi="Times New Roman"/>
                <w:color w:val="0000CC"/>
                <w:sz w:val="20"/>
                <w:szCs w:val="20"/>
                <w:shd w:val="clear" w:color="auto" w:fill="FFFFFF"/>
              </w:rPr>
              <w:t> </w:t>
            </w:r>
            <w:r w:rsidRPr="007716F1">
              <w:rPr>
                <w:rStyle w:val="Emphasis"/>
                <w:rFonts w:ascii="Times New Roman" w:hAnsi="Times New Roman"/>
                <w:color w:val="0000CC"/>
                <w:sz w:val="20"/>
                <w:szCs w:val="20"/>
                <w:bdr w:val="none" w:sz="0" w:space="0" w:color="auto" w:frame="1"/>
                <w:shd w:val="clear" w:color="auto" w:fill="FFFFFF"/>
              </w:rPr>
              <w:t>Comportament organizațional.</w:t>
            </w:r>
            <w:r w:rsidRPr="007716F1">
              <w:rPr>
                <w:rStyle w:val="apple-converted-space"/>
                <w:rFonts w:ascii="Times New Roman" w:hAnsi="Times New Roman"/>
                <w:i/>
                <w:iCs/>
                <w:color w:val="0000CC"/>
                <w:sz w:val="20"/>
                <w:szCs w:val="20"/>
                <w:bdr w:val="none" w:sz="0" w:space="0" w:color="auto" w:frame="1"/>
                <w:shd w:val="clear" w:color="auto" w:fill="FFFFFF"/>
              </w:rPr>
              <w:t> </w:t>
            </w:r>
            <w:r w:rsidRPr="007716F1">
              <w:rPr>
                <w:rFonts w:ascii="Times New Roman" w:hAnsi="Times New Roman"/>
                <w:color w:val="0000CC"/>
                <w:sz w:val="20"/>
                <w:szCs w:val="20"/>
                <w:shd w:val="clear" w:color="auto" w:fill="FFFFFF"/>
              </w:rPr>
              <w:t>Iași: Polirom (pp. 15 – 28)</w:t>
            </w:r>
          </w:p>
          <w:p w:rsidR="007716F1" w:rsidRPr="007716F1" w:rsidRDefault="007716F1" w:rsidP="007716F1">
            <w:pPr>
              <w:pStyle w:val="ListParagraph"/>
              <w:numPr>
                <w:ilvl w:val="0"/>
                <w:numId w:val="22"/>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Pfeffer, Jeffrey. 1997. </w:t>
            </w:r>
            <w:r w:rsidRPr="007716F1">
              <w:rPr>
                <w:rFonts w:ascii="Times New Roman" w:eastAsia="Cambria" w:hAnsi="Times New Roman"/>
                <w:i/>
                <w:color w:val="0000CC"/>
                <w:sz w:val="20"/>
                <w:szCs w:val="20"/>
              </w:rPr>
              <w:t xml:space="preserve">New Directions for Organization Theory. Problems and Prospects. </w:t>
            </w:r>
            <w:r w:rsidRPr="007716F1">
              <w:rPr>
                <w:rFonts w:ascii="Times New Roman" w:eastAsia="Cambria" w:hAnsi="Times New Roman"/>
                <w:color w:val="0000CC"/>
                <w:sz w:val="20"/>
                <w:szCs w:val="20"/>
              </w:rPr>
              <w:t>New York: Oxford University Press. (Pp. 42 - 81)</w:t>
            </w:r>
          </w:p>
          <w:p w:rsidR="007716F1" w:rsidRPr="007716F1" w:rsidRDefault="007716F1" w:rsidP="007716F1">
            <w:pPr>
              <w:spacing w:line="240" w:lineRule="auto"/>
              <w:ind w:left="720"/>
              <w:textAlignment w:val="baseline"/>
              <w:rPr>
                <w:b/>
                <w:bCs/>
                <w:color w:val="0000CC"/>
                <w:sz w:val="20"/>
              </w:rPr>
            </w:pPr>
          </w:p>
          <w:p w:rsidR="007716F1" w:rsidRPr="007716F1" w:rsidRDefault="007716F1" w:rsidP="007716F1">
            <w:pPr>
              <w:spacing w:line="240" w:lineRule="auto"/>
              <w:textAlignment w:val="baseline"/>
              <w:rPr>
                <w:b/>
                <w:bCs/>
                <w:color w:val="0000CC"/>
                <w:sz w:val="20"/>
              </w:rPr>
            </w:pPr>
            <w:r w:rsidRPr="007716F1">
              <w:rPr>
                <w:b/>
                <w:bCs/>
                <w:color w:val="0000CC"/>
                <w:sz w:val="20"/>
              </w:rPr>
              <w:t>PARTEA I. Individul în organizație</w:t>
            </w:r>
          </w:p>
          <w:p w:rsidR="007716F1" w:rsidRPr="007716F1" w:rsidRDefault="007716F1" w:rsidP="007716F1">
            <w:pPr>
              <w:spacing w:line="240" w:lineRule="auto"/>
              <w:textAlignment w:val="baseline"/>
              <w:rPr>
                <w:b/>
                <w:bCs/>
                <w:color w:val="0000CC"/>
                <w:sz w:val="20"/>
              </w:rPr>
            </w:pPr>
            <w:r w:rsidRPr="007716F1">
              <w:rPr>
                <w:b/>
                <w:bCs/>
                <w:color w:val="0000CC"/>
                <w:sz w:val="20"/>
              </w:rPr>
              <w:t xml:space="preserve">[2.] Intrarea individului în organizație </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Argumentul asimetriei bilaterale</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ab/>
              <w:t>piața muncii: echilibrul suboptimal</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ab/>
              <w:t>accesarea locurilor de muncă vacante: rolul cunoștințelor</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ab/>
              <w:t>căutarea celor mai buni candidați: rolul recomandărilor</w:t>
            </w:r>
          </w:p>
          <w:p w:rsidR="007716F1" w:rsidRPr="007716F1" w:rsidRDefault="007716F1" w:rsidP="007716F1">
            <w:pPr>
              <w:spacing w:line="240" w:lineRule="auto"/>
              <w:ind w:left="1440"/>
              <w:textAlignment w:val="baseline"/>
              <w:rPr>
                <w:bCs/>
                <w:i/>
                <w:color w:val="0000CC"/>
                <w:sz w:val="20"/>
              </w:rPr>
            </w:pPr>
            <w:r w:rsidRPr="007716F1">
              <w:rPr>
                <w:bCs/>
                <w:i/>
                <w:color w:val="0000CC"/>
                <w:sz w:val="20"/>
              </w:rPr>
              <w:t>triadele simmeliene</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Candidatul perfect vs candidatul rezonabil</w:t>
            </w:r>
          </w:p>
          <w:p w:rsidR="007716F1" w:rsidRPr="007716F1" w:rsidRDefault="007716F1" w:rsidP="007716F1">
            <w:pPr>
              <w:spacing w:line="240" w:lineRule="auto"/>
              <w:ind w:left="1440"/>
              <w:textAlignment w:val="baseline"/>
              <w:rPr>
                <w:bCs/>
                <w:i/>
                <w:color w:val="0000CC"/>
                <w:sz w:val="20"/>
              </w:rPr>
            </w:pPr>
            <w:r w:rsidRPr="007716F1">
              <w:rPr>
                <w:bCs/>
                <w:i/>
                <w:color w:val="0000CC"/>
                <w:sz w:val="20"/>
              </w:rPr>
              <w:t>comportamentul din timpul interviului</w:t>
            </w:r>
          </w:p>
          <w:p w:rsidR="007716F1" w:rsidRPr="007716F1" w:rsidRDefault="007716F1" w:rsidP="007716F1">
            <w:pPr>
              <w:spacing w:line="240" w:lineRule="auto"/>
              <w:ind w:left="1440"/>
              <w:textAlignment w:val="baseline"/>
              <w:rPr>
                <w:bCs/>
                <w:i/>
                <w:color w:val="0000CC"/>
                <w:sz w:val="20"/>
              </w:rPr>
            </w:pPr>
            <w:r w:rsidRPr="007716F1">
              <w:rPr>
                <w:bCs/>
                <w:i/>
                <w:color w:val="0000CC"/>
                <w:sz w:val="20"/>
              </w:rPr>
              <w:t>impactul recomandărilor</w:t>
            </w:r>
          </w:p>
          <w:p w:rsidR="007716F1" w:rsidRPr="007716F1" w:rsidRDefault="007716F1" w:rsidP="007716F1">
            <w:pPr>
              <w:spacing w:line="240" w:lineRule="auto"/>
              <w:ind w:left="1440"/>
              <w:textAlignment w:val="baseline"/>
              <w:rPr>
                <w:bCs/>
                <w:i/>
                <w:color w:val="0000CC"/>
                <w:sz w:val="20"/>
              </w:rPr>
            </w:pPr>
            <w:r w:rsidRPr="007716F1">
              <w:rPr>
                <w:bCs/>
                <w:i/>
                <w:color w:val="0000CC"/>
                <w:sz w:val="20"/>
              </w:rPr>
              <w:t xml:space="preserve"> cultura organizațională ca punct de referință</w:t>
            </w:r>
          </w:p>
          <w:p w:rsidR="007716F1" w:rsidRPr="007716F1" w:rsidRDefault="007716F1" w:rsidP="007716F1">
            <w:pPr>
              <w:spacing w:line="240" w:lineRule="auto"/>
              <w:ind w:left="1440"/>
              <w:textAlignment w:val="baseline"/>
              <w:rPr>
                <w:bCs/>
                <w:i/>
                <w:color w:val="0000CC"/>
                <w:sz w:val="20"/>
              </w:rPr>
            </w:pPr>
            <w:r w:rsidRPr="007716F1">
              <w:rPr>
                <w:bCs/>
                <w:i/>
                <w:color w:val="0000CC"/>
                <w:sz w:val="20"/>
              </w:rPr>
              <w:t>personalitatea și profilul postului</w:t>
            </w:r>
          </w:p>
          <w:p w:rsidR="007716F1" w:rsidRPr="007716F1" w:rsidRDefault="007716F1" w:rsidP="007716F1">
            <w:pPr>
              <w:spacing w:line="240" w:lineRule="auto"/>
              <w:textAlignment w:val="baseline"/>
              <w:rPr>
                <w:b/>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1"/>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lastRenderedPageBreak/>
              <w:t xml:space="preserve">Goyal, Sanjeev. 2012. Social Networks in Economics. Pp. 67 - 80 în The Sage Handbook of Social </w:t>
            </w:r>
            <w:r w:rsidRPr="007716F1">
              <w:rPr>
                <w:rFonts w:ascii="Times New Roman" w:hAnsi="Times New Roman"/>
                <w:color w:val="0000CC"/>
                <w:sz w:val="20"/>
                <w:szCs w:val="20"/>
                <w:bdr w:val="none" w:sz="0" w:space="0" w:color="auto" w:frame="1"/>
              </w:rPr>
              <w:tab/>
              <w:t>Network Analysis, ed. J. Scott și P.J. Carrington. London: Sage</w:t>
            </w:r>
          </w:p>
          <w:p w:rsidR="007716F1" w:rsidRPr="007716F1" w:rsidRDefault="007716F1" w:rsidP="007716F1">
            <w:pPr>
              <w:pStyle w:val="ListParagraph"/>
              <w:numPr>
                <w:ilvl w:val="0"/>
                <w:numId w:val="21"/>
              </w:numPr>
              <w:spacing w:line="240" w:lineRule="auto"/>
              <w:textAlignment w:val="baseline"/>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Granovetter, Mark S. 1973. The Strength of Weak Ties. </w:t>
            </w:r>
            <w:r w:rsidRPr="007716F1">
              <w:rPr>
                <w:rFonts w:ascii="Times New Roman" w:eastAsia="Cambria" w:hAnsi="Times New Roman"/>
                <w:i/>
                <w:color w:val="0000CC"/>
                <w:sz w:val="20"/>
                <w:szCs w:val="20"/>
              </w:rPr>
              <w:t xml:space="preserve">American Journal of Sociology </w:t>
            </w:r>
            <w:r w:rsidRPr="007716F1">
              <w:rPr>
                <w:rFonts w:ascii="Times New Roman" w:eastAsia="Cambria" w:hAnsi="Times New Roman"/>
                <w:color w:val="0000CC"/>
                <w:sz w:val="20"/>
                <w:szCs w:val="20"/>
              </w:rPr>
              <w:t>78: 1360 - 1380</w:t>
            </w:r>
          </w:p>
          <w:p w:rsidR="007716F1" w:rsidRPr="007716F1" w:rsidRDefault="007716F1" w:rsidP="007716F1">
            <w:pPr>
              <w:pStyle w:val="ListParagraph"/>
              <w:numPr>
                <w:ilvl w:val="0"/>
                <w:numId w:val="21"/>
              </w:numPr>
              <w:spacing w:line="240" w:lineRule="auto"/>
              <w:textAlignment w:val="baseline"/>
              <w:rPr>
                <w:rFonts w:ascii="Times New Roman" w:hAnsi="Times New Roman"/>
                <w:color w:val="0000CC"/>
                <w:sz w:val="20"/>
                <w:szCs w:val="20"/>
              </w:rPr>
            </w:pPr>
            <w:r w:rsidRPr="007716F1">
              <w:rPr>
                <w:rFonts w:ascii="Times New Roman" w:eastAsia="Cambria" w:hAnsi="Times New Roman"/>
                <w:color w:val="0000CC"/>
                <w:sz w:val="20"/>
                <w:szCs w:val="20"/>
              </w:rPr>
              <w:t xml:space="preserve">Pellizzari, Michele. 2004/2005. Employers' Search and the Efficiency of Matching. IZA Discussion </w:t>
            </w:r>
            <w:r w:rsidRPr="007716F1">
              <w:rPr>
                <w:rFonts w:ascii="Times New Roman" w:eastAsia="Cambria" w:hAnsi="Times New Roman"/>
                <w:color w:val="0000CC"/>
                <w:sz w:val="20"/>
                <w:szCs w:val="20"/>
              </w:rPr>
              <w:tab/>
              <w:t xml:space="preserve">Paper n. </w:t>
            </w:r>
            <w:r w:rsidRPr="007716F1">
              <w:rPr>
                <w:rFonts w:ascii="Times New Roman" w:eastAsia="Cambria" w:hAnsi="Times New Roman"/>
                <w:color w:val="0000CC"/>
                <w:sz w:val="20"/>
                <w:szCs w:val="20"/>
              </w:rPr>
              <w:tab/>
              <w:t xml:space="preserve">1862. Disponibil pe </w:t>
            </w:r>
            <w:hyperlink r:id="rId5" w:history="1">
              <w:r w:rsidRPr="007716F1">
                <w:rPr>
                  <w:rStyle w:val="Hyperlink"/>
                  <w:rFonts w:ascii="Times New Roman" w:hAnsi="Times New Roman"/>
                  <w:color w:val="0000CC"/>
                  <w:sz w:val="20"/>
                  <w:szCs w:val="20"/>
                </w:rPr>
                <w:t>http://dev3.cepr.org/meets/wkcn/4/4542/papers/pellizzari.pdf</w:t>
              </w:r>
            </w:hyperlink>
            <w:r w:rsidRPr="007716F1">
              <w:rPr>
                <w:rFonts w:ascii="Times New Roman" w:hAnsi="Times New Roman"/>
                <w:color w:val="0000CC"/>
                <w:sz w:val="20"/>
                <w:szCs w:val="20"/>
              </w:rPr>
              <w:t xml:space="preserve">. </w:t>
            </w:r>
            <w:r w:rsidRPr="007716F1">
              <w:rPr>
                <w:rFonts w:ascii="Times New Roman" w:hAnsi="Times New Roman"/>
                <w:color w:val="0000CC"/>
                <w:sz w:val="20"/>
                <w:szCs w:val="20"/>
              </w:rPr>
              <w:tab/>
              <w:t>Accesat pe data de 8 Septembrie, 2013.</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2003. </w:t>
            </w:r>
            <w:r w:rsidRPr="007716F1">
              <w:rPr>
                <w:rFonts w:ascii="Times New Roman" w:hAnsi="Times New Roman"/>
                <w:bCs/>
                <w:i/>
                <w:color w:val="0000CC"/>
                <w:sz w:val="20"/>
              </w:rPr>
              <w:t xml:space="preserve">The Truth About Managing People... and Nothing But The Truth. </w:t>
            </w:r>
            <w:r w:rsidRPr="007716F1">
              <w:rPr>
                <w:rFonts w:ascii="Times New Roman" w:hAnsi="Times New Roman"/>
                <w:bCs/>
                <w:color w:val="0000CC"/>
                <w:sz w:val="20"/>
              </w:rPr>
              <w:t xml:space="preserve">New </w:t>
            </w:r>
            <w:r w:rsidRPr="007716F1">
              <w:rPr>
                <w:rFonts w:ascii="Times New Roman" w:hAnsi="Times New Roman"/>
                <w:bCs/>
                <w:color w:val="0000CC"/>
                <w:sz w:val="20"/>
              </w:rPr>
              <w:tab/>
              <w:t xml:space="preserve">Jersey:Financial Times/Prentice-Hall, Inc. (Part I </w:t>
            </w:r>
            <w:r w:rsidRPr="007716F1">
              <w:rPr>
                <w:rFonts w:ascii="Times New Roman" w:hAnsi="Times New Roman"/>
                <w:bCs/>
                <w:i/>
                <w:color w:val="0000CC"/>
                <w:sz w:val="20"/>
              </w:rPr>
              <w:t>The Truth About Hiring</w:t>
            </w:r>
            <w:r w:rsidRPr="007716F1">
              <w:rPr>
                <w:rFonts w:ascii="Times New Roman" w:hAnsi="Times New Roman"/>
                <w:bCs/>
                <w:color w:val="0000CC"/>
                <w:sz w:val="20"/>
              </w:rPr>
              <w:t>).</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Schein, Edgar H. </w:t>
            </w:r>
            <w:r w:rsidRPr="007716F1">
              <w:rPr>
                <w:rFonts w:ascii="Times New Roman" w:hAnsi="Times New Roman"/>
                <w:bCs/>
                <w:i/>
                <w:color w:val="0000CC"/>
                <w:sz w:val="20"/>
              </w:rPr>
              <w:t xml:space="preserve">Organizational Culture and Leadership. </w:t>
            </w:r>
            <w:r w:rsidRPr="007716F1">
              <w:rPr>
                <w:rFonts w:ascii="Times New Roman" w:hAnsi="Times New Roman"/>
                <w:bCs/>
                <w:color w:val="0000CC"/>
                <w:sz w:val="20"/>
              </w:rPr>
              <w:t xml:space="preserve">San Francisco: John Wiley &amp; Sons, Inc. (Pp. 3 - </w:t>
            </w:r>
            <w:r w:rsidRPr="007716F1">
              <w:rPr>
                <w:rFonts w:ascii="Times New Roman" w:hAnsi="Times New Roman"/>
                <w:bCs/>
                <w:color w:val="0000CC"/>
                <w:sz w:val="20"/>
              </w:rPr>
              <w:tab/>
              <w:t xml:space="preserve">25). </w:t>
            </w:r>
          </w:p>
          <w:p w:rsidR="007716F1" w:rsidRPr="007716F1" w:rsidRDefault="007716F1" w:rsidP="007716F1">
            <w:pPr>
              <w:spacing w:line="240" w:lineRule="auto"/>
              <w:textAlignment w:val="baseline"/>
              <w:rPr>
                <w:b/>
                <w:color w:val="0000CC"/>
                <w:sz w:val="20"/>
                <w:szCs w:val="20"/>
                <w:bdr w:val="none" w:sz="0" w:space="0" w:color="auto" w:frame="1"/>
              </w:rPr>
            </w:pPr>
          </w:p>
          <w:p w:rsidR="007716F1" w:rsidRPr="007716F1" w:rsidRDefault="007716F1" w:rsidP="007716F1">
            <w:pPr>
              <w:spacing w:line="240" w:lineRule="auto"/>
              <w:textAlignment w:val="baseline"/>
              <w:rPr>
                <w:i/>
                <w:color w:val="0000CC"/>
                <w:sz w:val="20"/>
                <w:szCs w:val="20"/>
                <w:bdr w:val="none" w:sz="0" w:space="0" w:color="auto" w:frame="1"/>
              </w:rPr>
            </w:pPr>
            <w:r w:rsidRPr="007716F1">
              <w:rPr>
                <w:b/>
                <w:color w:val="0000CC"/>
                <w:sz w:val="20"/>
                <w:szCs w:val="20"/>
                <w:bdr w:val="none" w:sz="0" w:space="0" w:color="auto" w:frame="1"/>
              </w:rPr>
              <w:t>[3.] Supraviețuirea indivizilor în organizații</w:t>
            </w:r>
            <w:r w:rsidRPr="007716F1">
              <w:rPr>
                <w:i/>
                <w:color w:val="0000CC"/>
                <w:sz w:val="20"/>
                <w:szCs w:val="20"/>
                <w:bdr w:val="none" w:sz="0" w:space="0" w:color="auto" w:frame="1"/>
              </w:rPr>
              <w:tab/>
            </w:r>
          </w:p>
          <w:p w:rsidR="007716F1" w:rsidRPr="007716F1" w:rsidRDefault="007716F1" w:rsidP="007716F1">
            <w:pPr>
              <w:spacing w:line="240" w:lineRule="auto"/>
              <w:ind w:firstLine="720"/>
              <w:textAlignment w:val="baseline"/>
              <w:rPr>
                <w:i/>
                <w:color w:val="0000CC"/>
                <w:sz w:val="20"/>
                <w:szCs w:val="20"/>
                <w:bdr w:val="none" w:sz="0" w:space="0" w:color="auto" w:frame="1"/>
              </w:rPr>
            </w:pPr>
            <w:r w:rsidRPr="007716F1">
              <w:rPr>
                <w:i/>
                <w:color w:val="0000CC"/>
                <w:sz w:val="20"/>
                <w:szCs w:val="20"/>
                <w:bdr w:val="none" w:sz="0" w:space="0" w:color="auto" w:frame="1"/>
              </w:rPr>
              <w:t>Cetățenia organizațională</w:t>
            </w:r>
          </w:p>
          <w:p w:rsidR="007716F1" w:rsidRPr="007716F1" w:rsidRDefault="007716F1" w:rsidP="007716F1">
            <w:pPr>
              <w:spacing w:line="240" w:lineRule="auto"/>
              <w:textAlignment w:val="baseline"/>
              <w:rPr>
                <w:i/>
                <w:color w:val="0000CC"/>
                <w:sz w:val="20"/>
                <w:szCs w:val="20"/>
                <w:bdr w:val="none" w:sz="0" w:space="0" w:color="auto" w:frame="1"/>
              </w:rPr>
            </w:pPr>
            <w:r w:rsidRPr="007716F1">
              <w:rPr>
                <w:i/>
                <w:color w:val="0000CC"/>
                <w:sz w:val="20"/>
                <w:szCs w:val="20"/>
                <w:bdr w:val="none" w:sz="0" w:space="0" w:color="auto" w:frame="1"/>
              </w:rPr>
              <w:tab/>
              <w:t>Mecanisme de construcție a reputației personale: manipularea percepțiilor</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Disonanță cognitivă și atribuire</w:t>
            </w:r>
          </w:p>
          <w:p w:rsidR="007716F1" w:rsidRPr="007716F1" w:rsidRDefault="007716F1" w:rsidP="007716F1">
            <w:pPr>
              <w:spacing w:line="240" w:lineRule="auto"/>
              <w:textAlignment w:val="baseline"/>
              <w:rPr>
                <w:i/>
                <w:color w:val="0000CC"/>
                <w:sz w:val="20"/>
                <w:szCs w:val="20"/>
                <w:bdr w:val="none" w:sz="0" w:space="0" w:color="auto" w:frame="1"/>
              </w:rPr>
            </w:pPr>
            <w:r w:rsidRPr="007716F1">
              <w:rPr>
                <w:i/>
                <w:color w:val="0000CC"/>
                <w:sz w:val="20"/>
                <w:szCs w:val="20"/>
                <w:bdr w:val="none" w:sz="0" w:space="0" w:color="auto" w:frame="1"/>
              </w:rPr>
              <w:tab/>
              <w:t>Crearea și gestionarea surselor personale de putere</w:t>
            </w:r>
            <w:r w:rsidRPr="007716F1">
              <w:rPr>
                <w:i/>
                <w:color w:val="0000CC"/>
                <w:sz w:val="20"/>
                <w:szCs w:val="20"/>
                <w:bdr w:val="none" w:sz="0" w:space="0" w:color="auto" w:frame="1"/>
              </w:rPr>
              <w:tab/>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Învățare și socializare organizațională: instituții, atitudini și comportamente</w:t>
            </w:r>
          </w:p>
          <w:p w:rsidR="007716F1" w:rsidRPr="007716F1" w:rsidRDefault="007716F1" w:rsidP="007716F1">
            <w:pPr>
              <w:spacing w:line="240" w:lineRule="auto"/>
              <w:textAlignment w:val="baseline"/>
              <w:rPr>
                <w:b/>
                <w:color w:val="0000CC"/>
                <w:sz w:val="20"/>
                <w:szCs w:val="20"/>
                <w:shd w:val="clear" w:color="auto" w:fill="FFFFFF"/>
              </w:rPr>
            </w:pP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DiMaggio, Paul, și Walter W. Powell. 1983. The Iron Cage Revisited: Institutional Isomorphism and </w:t>
            </w:r>
            <w:r w:rsidRPr="007716F1">
              <w:rPr>
                <w:rFonts w:ascii="Times New Roman" w:hAnsi="Times New Roman"/>
                <w:bCs/>
                <w:color w:val="0000CC"/>
                <w:sz w:val="20"/>
              </w:rPr>
              <w:tab/>
              <w:t xml:space="preserve">Collective Rationality in Organizational Fields. </w:t>
            </w:r>
            <w:r w:rsidRPr="007716F1">
              <w:rPr>
                <w:rFonts w:ascii="Times New Roman" w:hAnsi="Times New Roman"/>
                <w:bCs/>
                <w:i/>
                <w:color w:val="0000CC"/>
                <w:sz w:val="20"/>
              </w:rPr>
              <w:t xml:space="preserve">American Sociological Review </w:t>
            </w:r>
            <w:r w:rsidRPr="007716F1">
              <w:rPr>
                <w:rFonts w:ascii="Times New Roman" w:hAnsi="Times New Roman"/>
                <w:bCs/>
                <w:color w:val="0000CC"/>
                <w:sz w:val="20"/>
              </w:rPr>
              <w:t xml:space="preserve">48: 147 - 160. </w:t>
            </w:r>
          </w:p>
          <w:p w:rsidR="007716F1" w:rsidRPr="007716F1" w:rsidRDefault="007716F1" w:rsidP="007716F1">
            <w:pPr>
              <w:pStyle w:val="ListParagraph"/>
              <w:numPr>
                <w:ilvl w:val="0"/>
                <w:numId w:val="21"/>
              </w:numPr>
              <w:spacing w:line="240" w:lineRule="auto"/>
              <w:textAlignment w:val="baseline"/>
              <w:rPr>
                <w:rFonts w:ascii="Times New Roman" w:hAnsi="Times New Roman"/>
                <w:b/>
                <w:color w:val="0000CC"/>
                <w:sz w:val="20"/>
                <w:szCs w:val="20"/>
                <w:bdr w:val="none" w:sz="0" w:space="0" w:color="auto" w:frame="1"/>
              </w:rPr>
            </w:pPr>
            <w:r w:rsidRPr="007716F1">
              <w:rPr>
                <w:rFonts w:ascii="Times New Roman" w:eastAsia="Cambria" w:hAnsi="Times New Roman"/>
                <w:color w:val="0000CC"/>
                <w:sz w:val="20"/>
                <w:szCs w:val="20"/>
              </w:rPr>
              <w:t xml:space="preserve">Pfeffer, Jeffrey. 2010. </w:t>
            </w:r>
            <w:r w:rsidRPr="007716F1">
              <w:rPr>
                <w:rFonts w:ascii="Times New Roman" w:eastAsia="Cambria" w:hAnsi="Times New Roman"/>
                <w:i/>
                <w:color w:val="0000CC"/>
                <w:sz w:val="20"/>
                <w:szCs w:val="20"/>
              </w:rPr>
              <w:t>Power. Why Some People Have It and Others Don't</w:t>
            </w:r>
            <w:r w:rsidRPr="007716F1">
              <w:rPr>
                <w:rFonts w:ascii="Times New Roman" w:eastAsia="Cambria" w:hAnsi="Times New Roman"/>
                <w:color w:val="0000CC"/>
                <w:sz w:val="20"/>
                <w:szCs w:val="20"/>
              </w:rPr>
              <w:t xml:space="preserve">. New York: HarperBusiness. </w:t>
            </w:r>
            <w:r w:rsidRPr="007716F1">
              <w:rPr>
                <w:rFonts w:ascii="Times New Roman" w:eastAsia="Cambria" w:hAnsi="Times New Roman"/>
                <w:color w:val="0000CC"/>
                <w:sz w:val="20"/>
                <w:szCs w:val="20"/>
              </w:rPr>
              <w:tab/>
              <w:t xml:space="preserve">(Capitolul 5. Making Something out of Nothing: Creating Resources &amp; Capitolul 8. Building a </w:t>
            </w:r>
            <w:r w:rsidRPr="007716F1">
              <w:rPr>
                <w:rFonts w:ascii="Times New Roman" w:eastAsia="Cambria" w:hAnsi="Times New Roman"/>
                <w:color w:val="0000CC"/>
                <w:sz w:val="20"/>
                <w:szCs w:val="20"/>
              </w:rPr>
              <w:tab/>
              <w:t>Reputation: Perception is Reality)</w:t>
            </w:r>
          </w:p>
          <w:p w:rsidR="007716F1" w:rsidRPr="007716F1" w:rsidRDefault="007716F1" w:rsidP="007716F1">
            <w:pPr>
              <w:pStyle w:val="ListParagraph"/>
              <w:numPr>
                <w:ilvl w:val="0"/>
                <w:numId w:val="21"/>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t xml:space="preserve">Podsakoff, Philip M., Scott B. MacKenzie, Julie Beth Paine, Daniel G. Bachrach. 2000. Organizational </w:t>
            </w:r>
            <w:r w:rsidRPr="007716F1">
              <w:rPr>
                <w:rFonts w:ascii="Times New Roman" w:hAnsi="Times New Roman"/>
                <w:color w:val="0000CC"/>
                <w:sz w:val="20"/>
                <w:szCs w:val="20"/>
                <w:bdr w:val="none" w:sz="0" w:space="0" w:color="auto" w:frame="1"/>
              </w:rPr>
              <w:tab/>
              <w:t xml:space="preserve">Citizenship Behavior: A Critical Review of the Theoretical and Empirical Literature and </w:t>
            </w:r>
            <w:r w:rsidRPr="007716F1">
              <w:rPr>
                <w:rFonts w:ascii="Times New Roman" w:hAnsi="Times New Roman"/>
                <w:color w:val="0000CC"/>
                <w:sz w:val="20"/>
                <w:szCs w:val="20"/>
                <w:bdr w:val="none" w:sz="0" w:space="0" w:color="auto" w:frame="1"/>
              </w:rPr>
              <w:tab/>
              <w:t xml:space="preserve">Suggestions for Future Research. </w:t>
            </w:r>
            <w:r w:rsidRPr="007716F1">
              <w:rPr>
                <w:rFonts w:ascii="Times New Roman" w:hAnsi="Times New Roman"/>
                <w:i/>
                <w:color w:val="0000CC"/>
                <w:sz w:val="20"/>
                <w:szCs w:val="20"/>
                <w:bdr w:val="none" w:sz="0" w:space="0" w:color="auto" w:frame="1"/>
              </w:rPr>
              <w:t xml:space="preserve">Journal of Management </w:t>
            </w:r>
            <w:r w:rsidRPr="007716F1">
              <w:rPr>
                <w:rFonts w:ascii="Times New Roman" w:hAnsi="Times New Roman"/>
                <w:color w:val="0000CC"/>
                <w:sz w:val="20"/>
                <w:szCs w:val="20"/>
                <w:bdr w:val="none" w:sz="0" w:space="0" w:color="auto" w:frame="1"/>
              </w:rPr>
              <w:t xml:space="preserve">26: 513 - 563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2002. </w:t>
            </w:r>
            <w:r w:rsidRPr="007716F1">
              <w:rPr>
                <w:rFonts w:ascii="Times New Roman" w:hAnsi="Times New Roman"/>
                <w:bCs/>
                <w:i/>
                <w:color w:val="0000CC"/>
                <w:sz w:val="20"/>
              </w:rPr>
              <w:t>Essentials of Organizational Behavior</w:t>
            </w:r>
            <w:r w:rsidRPr="007716F1">
              <w:rPr>
                <w:rFonts w:ascii="Times New Roman" w:hAnsi="Times New Roman"/>
                <w:bCs/>
                <w:color w:val="0000CC"/>
                <w:sz w:val="20"/>
              </w:rPr>
              <w:t>. Upper Saddle River, NJ: Prentice-</w:t>
            </w:r>
            <w:r w:rsidRPr="007716F1">
              <w:rPr>
                <w:rFonts w:ascii="Times New Roman" w:hAnsi="Times New Roman"/>
                <w:bCs/>
                <w:color w:val="0000CC"/>
                <w:sz w:val="20"/>
              </w:rPr>
              <w:tab/>
              <w:t>Hall, Inc. (Pp. 14 - 83).</w:t>
            </w:r>
          </w:p>
          <w:p w:rsidR="007716F1" w:rsidRPr="007716F1" w:rsidRDefault="007716F1" w:rsidP="007716F1">
            <w:pPr>
              <w:spacing w:line="240" w:lineRule="auto"/>
              <w:textAlignment w:val="baseline"/>
              <w:rPr>
                <w:b/>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t xml:space="preserve">[4.] Capitalul social individual intra-organizațional </w:t>
            </w:r>
          </w:p>
          <w:p w:rsidR="007716F1" w:rsidRPr="007716F1" w:rsidRDefault="007716F1" w:rsidP="007716F1">
            <w:pPr>
              <w:spacing w:line="240" w:lineRule="auto"/>
              <w:textAlignment w:val="baseline"/>
              <w:rPr>
                <w:i/>
                <w:color w:val="0000CC"/>
                <w:sz w:val="20"/>
                <w:szCs w:val="20"/>
                <w:bdr w:val="none" w:sz="0" w:space="0" w:color="auto" w:frame="1"/>
              </w:rPr>
            </w:pPr>
            <w:r w:rsidRPr="007716F1">
              <w:rPr>
                <w:b/>
                <w:color w:val="0000CC"/>
                <w:sz w:val="20"/>
                <w:szCs w:val="20"/>
                <w:bdr w:val="none" w:sz="0" w:space="0" w:color="auto" w:frame="1"/>
              </w:rPr>
              <w:tab/>
            </w:r>
            <w:r w:rsidRPr="007716F1">
              <w:rPr>
                <w:i/>
                <w:color w:val="0000CC"/>
                <w:sz w:val="20"/>
                <w:szCs w:val="20"/>
                <w:bdr w:val="none" w:sz="0" w:space="0" w:color="auto" w:frame="1"/>
              </w:rPr>
              <w:t>Capital social individual și modalități de măsurare</w:t>
            </w:r>
          </w:p>
          <w:p w:rsidR="007716F1" w:rsidRPr="007716F1" w:rsidRDefault="007716F1" w:rsidP="007716F1">
            <w:pPr>
              <w:spacing w:line="240" w:lineRule="auto"/>
              <w:textAlignment w:val="baseline"/>
              <w:rPr>
                <w:i/>
                <w:color w:val="0000CC"/>
                <w:sz w:val="20"/>
                <w:szCs w:val="20"/>
                <w:bdr w:val="none" w:sz="0" w:space="0" w:color="auto" w:frame="1"/>
              </w:rPr>
            </w:pPr>
            <w:r w:rsidRPr="007716F1">
              <w:rPr>
                <w:i/>
                <w:color w:val="0000CC"/>
                <w:sz w:val="20"/>
                <w:szCs w:val="20"/>
                <w:bdr w:val="none" w:sz="0" w:space="0" w:color="auto" w:frame="1"/>
              </w:rPr>
              <w:tab/>
              <w:t>Importanța rețelelor intra-organizaționale: circulația resurselor prin relații</w:t>
            </w:r>
          </w:p>
          <w:p w:rsidR="007716F1" w:rsidRPr="007716F1" w:rsidRDefault="007716F1" w:rsidP="007716F1">
            <w:pPr>
              <w:spacing w:line="240" w:lineRule="auto"/>
              <w:textAlignment w:val="baseline"/>
              <w:rPr>
                <w:i/>
                <w:color w:val="0000CC"/>
                <w:sz w:val="20"/>
                <w:szCs w:val="20"/>
                <w:bdr w:val="none" w:sz="0" w:space="0" w:color="auto" w:frame="1"/>
              </w:rPr>
            </w:pPr>
            <w:r w:rsidRPr="007716F1">
              <w:rPr>
                <w:i/>
                <w:color w:val="0000CC"/>
                <w:sz w:val="20"/>
                <w:szCs w:val="20"/>
                <w:bdr w:val="none" w:sz="0" w:space="0" w:color="auto" w:frame="1"/>
              </w:rPr>
              <w:tab/>
              <w:t>Succes personal și rețele cognitive</w:t>
            </w:r>
          </w:p>
          <w:p w:rsidR="007716F1" w:rsidRPr="007716F1" w:rsidRDefault="007716F1" w:rsidP="007716F1">
            <w:pPr>
              <w:spacing w:line="240" w:lineRule="auto"/>
              <w:textAlignment w:val="baseline"/>
              <w:rPr>
                <w:i/>
                <w:color w:val="0000CC"/>
                <w:sz w:val="20"/>
                <w:szCs w:val="20"/>
                <w:bdr w:val="none" w:sz="0" w:space="0" w:color="auto" w:frame="1"/>
              </w:rPr>
            </w:pPr>
            <w:r w:rsidRPr="007716F1">
              <w:rPr>
                <w:i/>
                <w:color w:val="0000CC"/>
                <w:sz w:val="20"/>
                <w:szCs w:val="20"/>
                <w:bdr w:val="none" w:sz="0" w:space="0" w:color="auto" w:frame="1"/>
              </w:rPr>
              <w:tab/>
              <w:t xml:space="preserve">Bârfe pozitive și negative: mecanisme informale de control al comportamentului </w:t>
            </w:r>
          </w:p>
          <w:p w:rsidR="007716F1" w:rsidRPr="007716F1" w:rsidRDefault="007716F1" w:rsidP="007716F1">
            <w:pPr>
              <w:spacing w:line="240" w:lineRule="auto"/>
              <w:textAlignment w:val="baseline"/>
              <w:rPr>
                <w:i/>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3"/>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t xml:space="preserve">Borgatti, Stephen P., Candance Jones și Martin Everett. 1998. Network Measures of Social Capital. </w:t>
            </w:r>
            <w:r w:rsidRPr="007716F1">
              <w:rPr>
                <w:rFonts w:ascii="Times New Roman" w:hAnsi="Times New Roman"/>
                <w:color w:val="0000CC"/>
                <w:sz w:val="20"/>
                <w:szCs w:val="20"/>
                <w:bdr w:val="none" w:sz="0" w:space="0" w:color="auto" w:frame="1"/>
              </w:rPr>
              <w:tab/>
              <w:t>Connections 21: 27 - 36.</w:t>
            </w:r>
          </w:p>
          <w:p w:rsidR="007716F1" w:rsidRPr="007716F1" w:rsidRDefault="007716F1" w:rsidP="007716F1">
            <w:pPr>
              <w:pStyle w:val="ListParagraph"/>
              <w:numPr>
                <w:ilvl w:val="0"/>
                <w:numId w:val="23"/>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Borgatti, Stephen P., și Virginie Lopez-Kidwell. 2012. Network Theory. Pp. 40 - 54 in </w:t>
            </w:r>
            <w:r w:rsidRPr="007716F1">
              <w:rPr>
                <w:rFonts w:ascii="Times New Roman" w:eastAsia="Cambria" w:hAnsi="Times New Roman"/>
                <w:i/>
                <w:color w:val="0000CC"/>
                <w:sz w:val="20"/>
                <w:szCs w:val="20"/>
              </w:rPr>
              <w:t xml:space="preserve">The Sage </w:t>
            </w:r>
            <w:r w:rsidRPr="007716F1">
              <w:rPr>
                <w:rFonts w:ascii="Times New Roman" w:eastAsia="Cambria" w:hAnsi="Times New Roman"/>
                <w:i/>
                <w:color w:val="0000CC"/>
                <w:sz w:val="20"/>
                <w:szCs w:val="20"/>
              </w:rPr>
              <w:tab/>
              <w:t xml:space="preserve">Handbook of Social Network Analysis, </w:t>
            </w:r>
            <w:r w:rsidRPr="007716F1">
              <w:rPr>
                <w:rFonts w:ascii="Times New Roman" w:eastAsia="Cambria" w:hAnsi="Times New Roman"/>
                <w:color w:val="0000CC"/>
                <w:sz w:val="20"/>
                <w:szCs w:val="20"/>
              </w:rPr>
              <w:t xml:space="preserve">ed. J. Scott și P.J. Carrington. London: Sage.  </w:t>
            </w:r>
          </w:p>
          <w:p w:rsidR="007716F1" w:rsidRPr="007716F1" w:rsidRDefault="007716F1" w:rsidP="007716F1">
            <w:pPr>
              <w:pStyle w:val="ListParagraph"/>
              <w:numPr>
                <w:ilvl w:val="0"/>
                <w:numId w:val="23"/>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Brass, Daniel J. Connecting to Brokers: Strategies for Acquiring Social Capital. </w:t>
            </w:r>
            <w:r w:rsidRPr="007716F1">
              <w:rPr>
                <w:rFonts w:ascii="Times New Roman" w:eastAsia="Cambria" w:hAnsi="Times New Roman"/>
                <w:color w:val="0000CC"/>
                <w:sz w:val="20"/>
                <w:szCs w:val="20"/>
              </w:rPr>
              <w:lastRenderedPageBreak/>
              <w:tab/>
              <w:t>http://www.linkscenter.org/papers/Connecting_to_brokers.pdf</w:t>
            </w:r>
          </w:p>
          <w:p w:rsidR="007716F1" w:rsidRPr="007716F1" w:rsidRDefault="007716F1" w:rsidP="007716F1">
            <w:pPr>
              <w:pStyle w:val="ListParagraph"/>
              <w:numPr>
                <w:ilvl w:val="0"/>
                <w:numId w:val="23"/>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Brass, Daniel J., Joseph Galaskiewicz, Henrich R. Greve, și Wenpin Tsai. 2004. Taking Stock of </w:t>
            </w:r>
            <w:r w:rsidRPr="007716F1">
              <w:rPr>
                <w:rFonts w:ascii="Times New Roman" w:eastAsia="Cambria" w:hAnsi="Times New Roman"/>
                <w:color w:val="0000CC"/>
                <w:sz w:val="20"/>
                <w:szCs w:val="20"/>
              </w:rPr>
              <w:tab/>
              <w:t xml:space="preserve">Networks and Organizations: A Multilevel Perspective. </w:t>
            </w:r>
            <w:r w:rsidRPr="007716F1">
              <w:rPr>
                <w:rFonts w:ascii="Times New Roman" w:eastAsia="Cambria" w:hAnsi="Times New Roman"/>
                <w:i/>
                <w:color w:val="0000CC"/>
                <w:sz w:val="20"/>
                <w:szCs w:val="20"/>
              </w:rPr>
              <w:t xml:space="preserve">Academy of Management Journal </w:t>
            </w:r>
            <w:r w:rsidRPr="007716F1">
              <w:rPr>
                <w:rFonts w:ascii="Times New Roman" w:eastAsia="Cambria" w:hAnsi="Times New Roman"/>
                <w:color w:val="0000CC"/>
                <w:sz w:val="20"/>
                <w:szCs w:val="20"/>
              </w:rPr>
              <w:t xml:space="preserve">47: 795 </w:t>
            </w:r>
            <w:r w:rsidRPr="007716F1">
              <w:rPr>
                <w:rFonts w:ascii="Times New Roman" w:eastAsia="Cambria" w:hAnsi="Times New Roman"/>
                <w:color w:val="0000CC"/>
                <w:sz w:val="20"/>
                <w:szCs w:val="20"/>
              </w:rPr>
              <w:tab/>
              <w:t xml:space="preserve">- 817. </w:t>
            </w:r>
          </w:p>
          <w:p w:rsidR="007716F1" w:rsidRPr="007716F1" w:rsidRDefault="007716F1" w:rsidP="007716F1">
            <w:pPr>
              <w:pStyle w:val="ListParagraph"/>
              <w:numPr>
                <w:ilvl w:val="0"/>
                <w:numId w:val="23"/>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t xml:space="preserve">Ellwardt, Lea, Giuseppe (Joe) Labianca, și Rafael Wittek. 2012. Who Are the Objects of Positive and </w:t>
            </w:r>
            <w:r w:rsidRPr="007716F1">
              <w:rPr>
                <w:rFonts w:ascii="Times New Roman" w:hAnsi="Times New Roman"/>
                <w:color w:val="0000CC"/>
                <w:sz w:val="20"/>
                <w:szCs w:val="20"/>
                <w:bdr w:val="none" w:sz="0" w:space="0" w:color="auto" w:frame="1"/>
              </w:rPr>
              <w:tab/>
              <w:t xml:space="preserve">Negative Gossip at Work? A Social Network Perspective on Workplace Gossip. </w:t>
            </w:r>
            <w:r w:rsidRPr="007716F1">
              <w:rPr>
                <w:rFonts w:ascii="Times New Roman" w:hAnsi="Times New Roman"/>
                <w:i/>
                <w:color w:val="0000CC"/>
                <w:sz w:val="20"/>
                <w:szCs w:val="20"/>
                <w:bdr w:val="none" w:sz="0" w:space="0" w:color="auto" w:frame="1"/>
              </w:rPr>
              <w:t xml:space="preserve">Social Networks </w:t>
            </w:r>
            <w:r w:rsidRPr="007716F1">
              <w:rPr>
                <w:rFonts w:ascii="Times New Roman" w:hAnsi="Times New Roman"/>
                <w:i/>
                <w:color w:val="0000CC"/>
                <w:sz w:val="20"/>
                <w:szCs w:val="20"/>
                <w:bdr w:val="none" w:sz="0" w:space="0" w:color="auto" w:frame="1"/>
              </w:rPr>
              <w:tab/>
            </w:r>
            <w:r w:rsidRPr="007716F1">
              <w:rPr>
                <w:rFonts w:ascii="Times New Roman" w:hAnsi="Times New Roman"/>
                <w:color w:val="0000CC"/>
                <w:sz w:val="20"/>
                <w:szCs w:val="20"/>
                <w:bdr w:val="none" w:sz="0" w:space="0" w:color="auto" w:frame="1"/>
              </w:rPr>
              <w:t xml:space="preserve">34: 193 - 205. </w:t>
            </w:r>
          </w:p>
          <w:p w:rsidR="007716F1" w:rsidRPr="007716F1" w:rsidRDefault="007716F1" w:rsidP="007716F1">
            <w:pPr>
              <w:pStyle w:val="ListParagraph"/>
              <w:numPr>
                <w:ilvl w:val="0"/>
                <w:numId w:val="23"/>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t xml:space="preserve">Krackhardt, David. 1990. Assessing the Political Landscape: Structure, Cognition, and Power in </w:t>
            </w:r>
            <w:r w:rsidRPr="007716F1">
              <w:rPr>
                <w:rFonts w:ascii="Times New Roman" w:hAnsi="Times New Roman"/>
                <w:color w:val="0000CC"/>
                <w:sz w:val="20"/>
                <w:szCs w:val="20"/>
                <w:bdr w:val="none" w:sz="0" w:space="0" w:color="auto" w:frame="1"/>
              </w:rPr>
              <w:tab/>
              <w:t>Organizations. Administrative Science Quarterly 35: 342 - 369.</w:t>
            </w:r>
          </w:p>
          <w:p w:rsidR="007716F1" w:rsidRPr="007716F1" w:rsidRDefault="007716F1" w:rsidP="007716F1">
            <w:pPr>
              <w:spacing w:line="240" w:lineRule="auto"/>
              <w:textAlignment w:val="baseline"/>
              <w:rPr>
                <w:b/>
                <w:color w:val="0000CC"/>
                <w:sz w:val="20"/>
                <w:szCs w:val="20"/>
                <w:bdr w:val="none" w:sz="0" w:space="0" w:color="auto" w:frame="1"/>
              </w:rPr>
            </w:pPr>
          </w:p>
          <w:p w:rsidR="007716F1" w:rsidRPr="007716F1" w:rsidRDefault="007716F1" w:rsidP="007716F1">
            <w:pPr>
              <w:spacing w:line="240" w:lineRule="auto"/>
              <w:rPr>
                <w:b/>
                <w:color w:val="0000CC"/>
                <w:sz w:val="20"/>
                <w:szCs w:val="20"/>
                <w:bdr w:val="none" w:sz="0" w:space="0" w:color="auto" w:frame="1"/>
              </w:rPr>
            </w:pPr>
            <w:r w:rsidRPr="007716F1">
              <w:rPr>
                <w:b/>
                <w:color w:val="0000CC"/>
                <w:sz w:val="20"/>
                <w:szCs w:val="20"/>
                <w:bdr w:val="none" w:sz="0" w:space="0" w:color="auto" w:frame="1"/>
              </w:rPr>
              <w:br w:type="page"/>
            </w: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t xml:space="preserve">[5.] Negociere și comportament strategic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Strategii de negociere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Schimburile negociate și reciproce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Schimburi elementare și productive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Etică și comportamente strategice: cooperare, defectare, blatiști și turnători</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Politic și politică în organizații (resurse și dependențe)</w:t>
            </w:r>
          </w:p>
          <w:p w:rsidR="007716F1" w:rsidRPr="007716F1" w:rsidRDefault="007716F1" w:rsidP="007716F1">
            <w:pPr>
              <w:spacing w:line="240" w:lineRule="auto"/>
              <w:ind w:left="720"/>
              <w:textAlignment w:val="baseline"/>
              <w:rPr>
                <w:i/>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1"/>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Brass, Daniel J., și David M. Krackhardt. 2012. Power, Politics, and Social Networks in Organizations. Pp. 355 - 375 în </w:t>
            </w:r>
            <w:r w:rsidRPr="007716F1">
              <w:rPr>
                <w:rFonts w:ascii="Times New Roman" w:eastAsia="Cambria" w:hAnsi="Times New Roman"/>
                <w:i/>
                <w:color w:val="0000CC"/>
                <w:sz w:val="20"/>
                <w:szCs w:val="20"/>
              </w:rPr>
              <w:t xml:space="preserve">Politics in Organizations. Theory and Research Considerations, </w:t>
            </w:r>
            <w:r w:rsidRPr="007716F1">
              <w:rPr>
                <w:rFonts w:ascii="Times New Roman" w:eastAsia="Cambria" w:hAnsi="Times New Roman"/>
                <w:color w:val="0000CC"/>
                <w:sz w:val="20"/>
                <w:szCs w:val="20"/>
              </w:rPr>
              <w:t xml:space="preserve">eds. G.F. Ferris și D.C. Treadway. New York: Routledge. </w:t>
            </w:r>
          </w:p>
          <w:p w:rsidR="007716F1" w:rsidRPr="007716F1" w:rsidRDefault="007716F1" w:rsidP="007716F1">
            <w:pPr>
              <w:pStyle w:val="ListParagraph"/>
              <w:numPr>
                <w:ilvl w:val="0"/>
                <w:numId w:val="21"/>
              </w:numPr>
              <w:spacing w:line="240" w:lineRule="auto"/>
              <w:textAlignment w:val="baseline"/>
              <w:rPr>
                <w:rFonts w:ascii="Times New Roman" w:hAnsi="Times New Roman"/>
                <w:b/>
                <w:color w:val="0000CC"/>
                <w:sz w:val="20"/>
                <w:szCs w:val="20"/>
                <w:bdr w:val="none" w:sz="0" w:space="0" w:color="auto" w:frame="1"/>
              </w:rPr>
            </w:pPr>
            <w:r w:rsidRPr="007716F1">
              <w:rPr>
                <w:rFonts w:ascii="Times New Roman" w:eastAsia="Cambria" w:hAnsi="Times New Roman"/>
                <w:color w:val="0000CC"/>
                <w:sz w:val="20"/>
                <w:szCs w:val="20"/>
              </w:rPr>
              <w:t>Dehn, Guy. Whistleblowing &amp; Integrity: A New Perspective. Disponibil pe www.pcaw.co.uk.</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eastAsia="Cambria" w:hAnsi="Times New Roman"/>
                <w:color w:val="0000CC"/>
                <w:sz w:val="20"/>
                <w:szCs w:val="20"/>
              </w:rPr>
              <w:t>Emerson, Richard M. 1962. Power-Dependence Relations. American Sociological Review 27: 31 - 41</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eastAsia="Cambria" w:hAnsi="Times New Roman"/>
                <w:color w:val="0000CC"/>
                <w:sz w:val="20"/>
                <w:szCs w:val="20"/>
              </w:rPr>
              <w:t>Emerson, Richard M. 1976. Social Exchange Theory. Annual Review of Sociology 2: 335 - 362</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eastAsia="Cambria" w:hAnsi="Times New Roman"/>
                <w:color w:val="0000CC"/>
                <w:sz w:val="20"/>
                <w:szCs w:val="20"/>
              </w:rPr>
              <w:t xml:space="preserve">Kollock, Peter. 1994. The Emergence of Exchange Structures: An Experimental Study of Uncertainty, </w:t>
            </w:r>
            <w:r w:rsidRPr="007716F1">
              <w:rPr>
                <w:rFonts w:ascii="Times New Roman" w:eastAsia="Cambria" w:hAnsi="Times New Roman"/>
                <w:color w:val="0000CC"/>
                <w:sz w:val="20"/>
                <w:szCs w:val="20"/>
              </w:rPr>
              <w:tab/>
              <w:t xml:space="preserve">Commitment, and Trust. </w:t>
            </w:r>
            <w:r w:rsidRPr="007716F1">
              <w:rPr>
                <w:rFonts w:ascii="Times New Roman" w:eastAsia="Cambria" w:hAnsi="Times New Roman"/>
                <w:i/>
                <w:color w:val="0000CC"/>
                <w:sz w:val="20"/>
                <w:szCs w:val="20"/>
              </w:rPr>
              <w:t xml:space="preserve">The American Journal of Sociology </w:t>
            </w:r>
            <w:r w:rsidRPr="007716F1">
              <w:rPr>
                <w:rFonts w:ascii="Times New Roman" w:eastAsia="Cambria" w:hAnsi="Times New Roman"/>
                <w:color w:val="0000CC"/>
                <w:sz w:val="20"/>
                <w:szCs w:val="20"/>
              </w:rPr>
              <w:t xml:space="preserve">100: 313 - </w:t>
            </w:r>
            <w:r w:rsidRPr="007716F1">
              <w:rPr>
                <w:rFonts w:ascii="Times New Roman" w:eastAsia="Cambria" w:hAnsi="Times New Roman"/>
                <w:color w:val="0000CC"/>
                <w:sz w:val="20"/>
                <w:szCs w:val="20"/>
              </w:rPr>
              <w:tab/>
              <w:t>345.</w:t>
            </w:r>
          </w:p>
          <w:p w:rsidR="007716F1" w:rsidRPr="007716F1" w:rsidRDefault="007716F1" w:rsidP="007716F1">
            <w:pPr>
              <w:pStyle w:val="ListParagraph"/>
              <w:numPr>
                <w:ilvl w:val="0"/>
                <w:numId w:val="21"/>
              </w:numPr>
              <w:spacing w:line="240" w:lineRule="auto"/>
              <w:rPr>
                <w:rFonts w:ascii="Times New Roman" w:hAnsi="Times New Roman"/>
                <w:color w:val="0000CC"/>
                <w:sz w:val="20"/>
                <w:szCs w:val="20"/>
              </w:rPr>
            </w:pPr>
            <w:r w:rsidRPr="007716F1">
              <w:rPr>
                <w:rFonts w:ascii="Times New Roman" w:hAnsi="Times New Roman"/>
                <w:color w:val="0000CC"/>
                <w:sz w:val="20"/>
                <w:szCs w:val="20"/>
              </w:rPr>
              <w:t xml:space="preserve">Molm, Linda D. 2003. Theoretical Comparisions of Forms of Exchange. </w:t>
            </w:r>
            <w:r w:rsidRPr="007716F1">
              <w:rPr>
                <w:rFonts w:ascii="Times New Roman" w:hAnsi="Times New Roman"/>
                <w:i/>
                <w:color w:val="0000CC"/>
                <w:sz w:val="20"/>
                <w:szCs w:val="20"/>
              </w:rPr>
              <w:t>Sociological Theory</w:t>
            </w:r>
            <w:r w:rsidRPr="007716F1">
              <w:rPr>
                <w:rFonts w:ascii="Times New Roman" w:hAnsi="Times New Roman"/>
                <w:color w:val="0000CC"/>
                <w:sz w:val="20"/>
                <w:szCs w:val="20"/>
              </w:rPr>
              <w:t xml:space="preserve"> 21: 1 -17.</w:t>
            </w:r>
          </w:p>
          <w:p w:rsidR="007716F1" w:rsidRPr="007716F1" w:rsidRDefault="007716F1" w:rsidP="007716F1">
            <w:pPr>
              <w:pStyle w:val="ListParagraph"/>
              <w:numPr>
                <w:ilvl w:val="0"/>
                <w:numId w:val="21"/>
              </w:numPr>
              <w:spacing w:line="240" w:lineRule="auto"/>
              <w:textAlignment w:val="baseline"/>
              <w:rPr>
                <w:rFonts w:ascii="Times New Roman" w:hAnsi="Times New Roman"/>
                <w:b/>
                <w:color w:val="0000CC"/>
                <w:sz w:val="20"/>
                <w:szCs w:val="20"/>
                <w:bdr w:val="none" w:sz="0" w:space="0" w:color="auto" w:frame="1"/>
              </w:rPr>
            </w:pPr>
            <w:r w:rsidRPr="007716F1">
              <w:rPr>
                <w:rFonts w:ascii="Times New Roman" w:eastAsia="Cambria" w:hAnsi="Times New Roman"/>
                <w:color w:val="0000CC"/>
                <w:sz w:val="20"/>
                <w:szCs w:val="20"/>
              </w:rPr>
              <w:t xml:space="preserve">Pfeffer, Jeffrey. 2010. </w:t>
            </w:r>
            <w:r w:rsidRPr="007716F1">
              <w:rPr>
                <w:rFonts w:ascii="Times New Roman" w:eastAsia="Cambria" w:hAnsi="Times New Roman"/>
                <w:i/>
                <w:color w:val="0000CC"/>
                <w:sz w:val="20"/>
                <w:szCs w:val="20"/>
              </w:rPr>
              <w:t>Power. Why Some People Have It and Others Don't</w:t>
            </w:r>
            <w:r w:rsidRPr="007716F1">
              <w:rPr>
                <w:rFonts w:ascii="Times New Roman" w:eastAsia="Cambria" w:hAnsi="Times New Roman"/>
                <w:color w:val="0000CC"/>
                <w:sz w:val="20"/>
                <w:szCs w:val="20"/>
              </w:rPr>
              <w:t xml:space="preserve">. New York: HarperBusiness. </w:t>
            </w:r>
            <w:r w:rsidRPr="007716F1">
              <w:rPr>
                <w:rFonts w:ascii="Times New Roman" w:eastAsia="Cambria" w:hAnsi="Times New Roman"/>
                <w:color w:val="0000CC"/>
                <w:sz w:val="20"/>
                <w:szCs w:val="20"/>
              </w:rPr>
              <w:tab/>
              <w:t>(Capitolul 10. The Price of Power &amp; Capitolul 11. How and Why People Lose Power)</w:t>
            </w:r>
          </w:p>
          <w:p w:rsidR="007716F1" w:rsidRPr="007716F1" w:rsidRDefault="007716F1" w:rsidP="007716F1">
            <w:pPr>
              <w:pStyle w:val="ListParagraph"/>
              <w:numPr>
                <w:ilvl w:val="0"/>
                <w:numId w:val="21"/>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Pfeffer, Jeffrey. 1997. </w:t>
            </w:r>
            <w:r w:rsidRPr="007716F1">
              <w:rPr>
                <w:rFonts w:ascii="Times New Roman" w:eastAsia="Cambria" w:hAnsi="Times New Roman"/>
                <w:i/>
                <w:color w:val="0000CC"/>
                <w:sz w:val="20"/>
                <w:szCs w:val="20"/>
              </w:rPr>
              <w:t xml:space="preserve">New Directions for Organization Theory. Problems and Prospects. </w:t>
            </w:r>
            <w:r w:rsidRPr="007716F1">
              <w:rPr>
                <w:rFonts w:ascii="Times New Roman" w:eastAsia="Cambria" w:hAnsi="Times New Roman"/>
                <w:color w:val="0000CC"/>
                <w:sz w:val="20"/>
                <w:szCs w:val="20"/>
              </w:rPr>
              <w:t xml:space="preserve">New York: </w:t>
            </w:r>
            <w:r w:rsidRPr="007716F1">
              <w:rPr>
                <w:rFonts w:ascii="Times New Roman" w:eastAsia="Cambria" w:hAnsi="Times New Roman"/>
                <w:color w:val="0000CC"/>
                <w:sz w:val="20"/>
                <w:szCs w:val="20"/>
              </w:rPr>
              <w:tab/>
              <w:t>Oxford University Press. (Pp. 136 - 156)</w:t>
            </w:r>
          </w:p>
          <w:p w:rsidR="007716F1" w:rsidRPr="007716F1" w:rsidRDefault="007716F1" w:rsidP="007716F1">
            <w:pPr>
              <w:pStyle w:val="ListParagraph"/>
              <w:numPr>
                <w:ilvl w:val="0"/>
                <w:numId w:val="21"/>
              </w:numPr>
              <w:spacing w:line="240" w:lineRule="auto"/>
              <w:textAlignment w:val="baseline"/>
              <w:rPr>
                <w:rFonts w:ascii="Times New Roman" w:hAnsi="Times New Roman"/>
                <w:b/>
                <w:color w:val="0000CC"/>
                <w:sz w:val="20"/>
                <w:szCs w:val="20"/>
                <w:bdr w:val="none" w:sz="0" w:space="0" w:color="auto" w:frame="1"/>
              </w:rPr>
            </w:pPr>
            <w:r w:rsidRPr="007716F1">
              <w:rPr>
                <w:rFonts w:ascii="Times New Roman" w:eastAsia="Cambria" w:hAnsi="Times New Roman"/>
                <w:color w:val="0000CC"/>
                <w:sz w:val="20"/>
                <w:szCs w:val="20"/>
              </w:rPr>
              <w:t xml:space="preserve">Ray, Susan L. 2006. Whistleblowing and Organizational Ethics. </w:t>
            </w:r>
            <w:r w:rsidRPr="007716F1">
              <w:rPr>
                <w:rFonts w:ascii="Times New Roman" w:eastAsia="Cambria" w:hAnsi="Times New Roman"/>
                <w:i/>
                <w:color w:val="0000CC"/>
                <w:sz w:val="20"/>
                <w:szCs w:val="20"/>
              </w:rPr>
              <w:t xml:space="preserve">Nursing Ethics </w:t>
            </w:r>
            <w:r w:rsidRPr="007716F1">
              <w:rPr>
                <w:rFonts w:ascii="Times New Roman" w:eastAsia="Cambria" w:hAnsi="Times New Roman"/>
                <w:color w:val="0000CC"/>
                <w:sz w:val="20"/>
                <w:szCs w:val="20"/>
              </w:rPr>
              <w:t xml:space="preserve">13: 438 - 445.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2002. </w:t>
            </w:r>
            <w:r w:rsidRPr="007716F1">
              <w:rPr>
                <w:rFonts w:ascii="Times New Roman" w:hAnsi="Times New Roman"/>
                <w:bCs/>
                <w:i/>
                <w:color w:val="0000CC"/>
                <w:sz w:val="20"/>
              </w:rPr>
              <w:t>Essentials of Organizational Behavior</w:t>
            </w:r>
            <w:r w:rsidRPr="007716F1">
              <w:rPr>
                <w:rFonts w:ascii="Times New Roman" w:hAnsi="Times New Roman"/>
                <w:bCs/>
                <w:color w:val="0000CC"/>
                <w:sz w:val="20"/>
              </w:rPr>
              <w:t>. Upper Saddle River, NJ: Prentice-</w:t>
            </w:r>
            <w:r w:rsidRPr="007716F1">
              <w:rPr>
                <w:rFonts w:ascii="Times New Roman" w:hAnsi="Times New Roman"/>
                <w:bCs/>
                <w:color w:val="0000CC"/>
                <w:sz w:val="20"/>
              </w:rPr>
              <w:tab/>
              <w:t>Hall, Inc. (Pp. 150 - 177).</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2003. </w:t>
            </w:r>
            <w:r w:rsidRPr="007716F1">
              <w:rPr>
                <w:rFonts w:ascii="Times New Roman" w:hAnsi="Times New Roman"/>
                <w:bCs/>
                <w:i/>
                <w:color w:val="0000CC"/>
                <w:sz w:val="20"/>
              </w:rPr>
              <w:t xml:space="preserve">The Truth About Managing People... and Nothing But The Truth. </w:t>
            </w:r>
            <w:r w:rsidRPr="007716F1">
              <w:rPr>
                <w:rFonts w:ascii="Times New Roman" w:hAnsi="Times New Roman"/>
                <w:bCs/>
                <w:color w:val="0000CC"/>
                <w:sz w:val="20"/>
              </w:rPr>
              <w:t xml:space="preserve">New </w:t>
            </w:r>
            <w:r w:rsidRPr="007716F1">
              <w:rPr>
                <w:rFonts w:ascii="Times New Roman" w:hAnsi="Times New Roman"/>
                <w:bCs/>
                <w:color w:val="0000CC"/>
                <w:sz w:val="20"/>
              </w:rPr>
              <w:tab/>
              <w:t>Jersey:Financial Times/Prentice-Hall, Inc. (Part VIII The Truth About Performance Evaluation, Pp. 162 - 171).</w:t>
            </w:r>
          </w:p>
          <w:p w:rsidR="007716F1" w:rsidRPr="007716F1" w:rsidRDefault="007716F1" w:rsidP="007716F1">
            <w:pPr>
              <w:pStyle w:val="ListParagraph"/>
              <w:numPr>
                <w:ilvl w:val="0"/>
                <w:numId w:val="21"/>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Yamagishi, Toshio, și Karen S. Cook. 1993. Generalized Exchange and Social Dilemmas. </w:t>
            </w:r>
            <w:r w:rsidRPr="007716F1">
              <w:rPr>
                <w:rFonts w:ascii="Times New Roman" w:eastAsia="Cambria" w:hAnsi="Times New Roman"/>
                <w:i/>
                <w:color w:val="0000CC"/>
                <w:sz w:val="20"/>
                <w:szCs w:val="20"/>
              </w:rPr>
              <w:t xml:space="preserve">Social </w:t>
            </w:r>
            <w:r w:rsidRPr="007716F1">
              <w:rPr>
                <w:rFonts w:ascii="Times New Roman" w:eastAsia="Cambria" w:hAnsi="Times New Roman"/>
                <w:i/>
                <w:color w:val="0000CC"/>
                <w:sz w:val="20"/>
                <w:szCs w:val="20"/>
              </w:rPr>
              <w:tab/>
              <w:t xml:space="preserve">Psychological Quarterly. </w:t>
            </w:r>
            <w:r w:rsidRPr="007716F1">
              <w:rPr>
                <w:rFonts w:ascii="Times New Roman" w:eastAsia="Cambria" w:hAnsi="Times New Roman"/>
                <w:color w:val="0000CC"/>
                <w:sz w:val="20"/>
                <w:szCs w:val="20"/>
              </w:rPr>
              <w:t>56: 235 - 248.</w:t>
            </w:r>
          </w:p>
          <w:p w:rsidR="007716F1" w:rsidRPr="007716F1" w:rsidRDefault="007716F1" w:rsidP="007716F1">
            <w:pPr>
              <w:pStyle w:val="ListParagraph"/>
              <w:spacing w:line="240" w:lineRule="auto"/>
              <w:ind w:left="1080"/>
              <w:textAlignment w:val="baseline"/>
              <w:rPr>
                <w:rFonts w:ascii="Times New Roman" w:hAnsi="Times New Roman"/>
                <w:b/>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t xml:space="preserve">[6.] Motivație și carieră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Teorii și practici motivaționale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Ancorele carierei și satisfacție individuală</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Plan de carieră și politici de personal</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lastRenderedPageBreak/>
              <w:t xml:space="preserve">Performanță individuală și performanță de grup (modalități de măsurare) </w:t>
            </w:r>
          </w:p>
          <w:p w:rsidR="007716F1" w:rsidRPr="007716F1" w:rsidRDefault="007716F1" w:rsidP="007716F1">
            <w:pPr>
              <w:spacing w:line="240" w:lineRule="auto"/>
              <w:textAlignment w:val="baseline"/>
              <w:rPr>
                <w:b/>
                <w:color w:val="0000CC"/>
                <w:sz w:val="20"/>
                <w:szCs w:val="20"/>
                <w:shd w:val="clear" w:color="auto" w:fill="FFFFFF"/>
              </w:rPr>
            </w:pP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spacing w:line="240" w:lineRule="auto"/>
              <w:textAlignment w:val="baseline"/>
              <w:rPr>
                <w:b/>
                <w:color w:val="0000CC"/>
                <w:sz w:val="20"/>
                <w:szCs w:val="20"/>
                <w:shd w:val="clear" w:color="auto" w:fill="FFFFFF"/>
              </w:rPr>
            </w:pPr>
          </w:p>
          <w:p w:rsidR="007716F1" w:rsidRPr="007716F1" w:rsidRDefault="007716F1" w:rsidP="007716F1">
            <w:pPr>
              <w:pStyle w:val="ListParagraph"/>
              <w:numPr>
                <w:ilvl w:val="0"/>
                <w:numId w:val="21"/>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Mehra, Ajay, Martin Kilduff, și Daniel J. Brass. 2001. The Social Networks of High and Low Self-</w:t>
            </w:r>
            <w:r w:rsidRPr="007716F1">
              <w:rPr>
                <w:rFonts w:ascii="Times New Roman" w:eastAsia="Cambria" w:hAnsi="Times New Roman"/>
                <w:color w:val="0000CC"/>
                <w:sz w:val="20"/>
                <w:szCs w:val="20"/>
              </w:rPr>
              <w:tab/>
              <w:t xml:space="preserve">Monitors: Implications for Workplace Performance. </w:t>
            </w:r>
            <w:r w:rsidRPr="007716F1">
              <w:rPr>
                <w:rFonts w:ascii="Times New Roman" w:eastAsia="Cambria" w:hAnsi="Times New Roman"/>
                <w:i/>
                <w:color w:val="0000CC"/>
                <w:sz w:val="20"/>
                <w:szCs w:val="20"/>
              </w:rPr>
              <w:t>Administrative Science Quarterly</w:t>
            </w:r>
            <w:r w:rsidRPr="007716F1">
              <w:rPr>
                <w:rFonts w:ascii="Times New Roman" w:eastAsia="Cambria" w:hAnsi="Times New Roman"/>
                <w:color w:val="0000CC"/>
                <w:sz w:val="20"/>
                <w:szCs w:val="20"/>
              </w:rPr>
              <w:t xml:space="preserve"> 46: 121 - </w:t>
            </w:r>
            <w:r w:rsidRPr="007716F1">
              <w:rPr>
                <w:rFonts w:ascii="Times New Roman" w:eastAsia="Cambria" w:hAnsi="Times New Roman"/>
                <w:color w:val="0000CC"/>
                <w:sz w:val="20"/>
                <w:szCs w:val="20"/>
              </w:rPr>
              <w:tab/>
              <w:t xml:space="preserve">146. </w:t>
            </w:r>
          </w:p>
          <w:p w:rsidR="007716F1" w:rsidRPr="007716F1" w:rsidRDefault="007716F1" w:rsidP="007716F1">
            <w:pPr>
              <w:pStyle w:val="ListParagraph"/>
              <w:numPr>
                <w:ilvl w:val="0"/>
                <w:numId w:val="21"/>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Miner, John B. 2005. </w:t>
            </w:r>
            <w:r w:rsidRPr="007716F1">
              <w:rPr>
                <w:rFonts w:ascii="Times New Roman" w:eastAsia="Cambria" w:hAnsi="Times New Roman"/>
                <w:i/>
                <w:color w:val="0000CC"/>
                <w:sz w:val="20"/>
                <w:szCs w:val="20"/>
              </w:rPr>
              <w:t xml:space="preserve">Essential Theories of Motivation and Leadership. </w:t>
            </w:r>
            <w:r w:rsidRPr="007716F1">
              <w:rPr>
                <w:rFonts w:ascii="Times New Roman" w:eastAsia="Cambria" w:hAnsi="Times New Roman"/>
                <w:color w:val="0000CC"/>
                <w:sz w:val="20"/>
                <w:szCs w:val="20"/>
              </w:rPr>
              <w:t xml:space="preserve">New York: M.E. Sharpe (Pp. 37 - </w:t>
            </w:r>
            <w:r w:rsidRPr="007716F1">
              <w:rPr>
                <w:rFonts w:ascii="Times New Roman" w:eastAsia="Cambria" w:hAnsi="Times New Roman"/>
                <w:color w:val="0000CC"/>
                <w:sz w:val="20"/>
                <w:szCs w:val="20"/>
              </w:rPr>
              <w:tab/>
              <w:t xml:space="preserve">206).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2002. </w:t>
            </w:r>
            <w:r w:rsidRPr="007716F1">
              <w:rPr>
                <w:rFonts w:ascii="Times New Roman" w:hAnsi="Times New Roman"/>
                <w:bCs/>
                <w:i/>
                <w:color w:val="0000CC"/>
                <w:sz w:val="20"/>
              </w:rPr>
              <w:t>Essentials of Organizational Behavior</w:t>
            </w:r>
            <w:r w:rsidRPr="007716F1">
              <w:rPr>
                <w:rFonts w:ascii="Times New Roman" w:hAnsi="Times New Roman"/>
                <w:bCs/>
                <w:color w:val="0000CC"/>
                <w:sz w:val="20"/>
              </w:rPr>
              <w:t>. Upper Saddle River, NJ: Prentice-</w:t>
            </w:r>
            <w:r w:rsidRPr="007716F1">
              <w:rPr>
                <w:rFonts w:ascii="Times New Roman" w:hAnsi="Times New Roman"/>
                <w:bCs/>
                <w:color w:val="0000CC"/>
                <w:sz w:val="20"/>
              </w:rPr>
              <w:tab/>
              <w:t>Hall, Inc. (Part II The Individual in the Organizationa, Pp. 55- 69).</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2003. </w:t>
            </w:r>
            <w:r w:rsidRPr="007716F1">
              <w:rPr>
                <w:rFonts w:ascii="Times New Roman" w:hAnsi="Times New Roman"/>
                <w:bCs/>
                <w:i/>
                <w:color w:val="0000CC"/>
                <w:sz w:val="20"/>
              </w:rPr>
              <w:t xml:space="preserve">The Truth About Managing People... and Nothing But The Truth. </w:t>
            </w:r>
            <w:r w:rsidRPr="007716F1">
              <w:rPr>
                <w:rFonts w:ascii="Times New Roman" w:hAnsi="Times New Roman"/>
                <w:bCs/>
                <w:color w:val="0000CC"/>
                <w:sz w:val="20"/>
              </w:rPr>
              <w:t xml:space="preserve">New </w:t>
            </w:r>
            <w:r w:rsidRPr="007716F1">
              <w:rPr>
                <w:rFonts w:ascii="Times New Roman" w:hAnsi="Times New Roman"/>
                <w:bCs/>
                <w:color w:val="0000CC"/>
                <w:sz w:val="20"/>
              </w:rPr>
              <w:tab/>
              <w:t xml:space="preserve">Jersey:Financial Times/Prentice-Hall, Inc. (Part II </w:t>
            </w:r>
            <w:r w:rsidRPr="007716F1">
              <w:rPr>
                <w:rFonts w:ascii="Times New Roman" w:hAnsi="Times New Roman"/>
                <w:bCs/>
                <w:i/>
                <w:color w:val="0000CC"/>
                <w:sz w:val="20"/>
              </w:rPr>
              <w:t>The Truth About Motivation</w:t>
            </w:r>
            <w:r w:rsidRPr="007716F1">
              <w:rPr>
                <w:rFonts w:ascii="Times New Roman" w:hAnsi="Times New Roman"/>
                <w:bCs/>
                <w:color w:val="0000CC"/>
                <w:sz w:val="20"/>
              </w:rPr>
              <w:t>).</w:t>
            </w:r>
          </w:p>
          <w:p w:rsidR="007716F1" w:rsidRPr="007716F1" w:rsidRDefault="007716F1" w:rsidP="007716F1">
            <w:pPr>
              <w:pStyle w:val="ListParagraph"/>
              <w:numPr>
                <w:ilvl w:val="0"/>
                <w:numId w:val="21"/>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shd w:val="clear" w:color="auto" w:fill="FFFFFF"/>
              </w:rPr>
              <w:t xml:space="preserve">Vlăsceanu, Mihaela. 2002. </w:t>
            </w:r>
            <w:r w:rsidRPr="007716F1">
              <w:rPr>
                <w:rFonts w:ascii="Times New Roman" w:hAnsi="Times New Roman"/>
                <w:i/>
                <w:color w:val="0000CC"/>
                <w:sz w:val="20"/>
                <w:szCs w:val="20"/>
                <w:shd w:val="clear" w:color="auto" w:fill="FFFFFF"/>
              </w:rPr>
              <w:t xml:space="preserve">Managementul carierei. Să învățăm să ne construim o carieră. </w:t>
            </w:r>
            <w:r w:rsidRPr="007716F1">
              <w:rPr>
                <w:rFonts w:ascii="Times New Roman" w:hAnsi="Times New Roman"/>
                <w:color w:val="0000CC"/>
                <w:sz w:val="20"/>
                <w:szCs w:val="20"/>
                <w:shd w:val="clear" w:color="auto" w:fill="FFFFFF"/>
              </w:rPr>
              <w:t xml:space="preserve">București: </w:t>
            </w:r>
            <w:r w:rsidRPr="007716F1">
              <w:rPr>
                <w:rFonts w:ascii="Times New Roman" w:hAnsi="Times New Roman"/>
                <w:color w:val="0000CC"/>
                <w:sz w:val="20"/>
                <w:szCs w:val="20"/>
                <w:shd w:val="clear" w:color="auto" w:fill="FFFFFF"/>
              </w:rPr>
              <w:tab/>
              <w:t xml:space="preserve">Comunicare.ro. </w:t>
            </w:r>
          </w:p>
          <w:p w:rsidR="007716F1" w:rsidRPr="007716F1" w:rsidRDefault="007716F1" w:rsidP="007716F1">
            <w:pPr>
              <w:spacing w:line="240" w:lineRule="auto"/>
              <w:textAlignment w:val="baseline"/>
              <w:rPr>
                <w:b/>
                <w:color w:val="0000CC"/>
                <w:sz w:val="20"/>
                <w:szCs w:val="20"/>
                <w:bdr w:val="none" w:sz="0" w:space="0" w:color="auto" w:frame="1"/>
              </w:rPr>
            </w:pPr>
          </w:p>
          <w:p w:rsidR="007716F1" w:rsidRPr="007716F1" w:rsidRDefault="007716F1" w:rsidP="007716F1">
            <w:pPr>
              <w:spacing w:line="240" w:lineRule="auto"/>
              <w:rPr>
                <w:b/>
                <w:color w:val="0000CC"/>
                <w:sz w:val="20"/>
                <w:szCs w:val="20"/>
                <w:bdr w:val="none" w:sz="0" w:space="0" w:color="auto" w:frame="1"/>
              </w:rPr>
            </w:pPr>
            <w:r w:rsidRPr="007716F1">
              <w:rPr>
                <w:b/>
                <w:color w:val="0000CC"/>
                <w:sz w:val="20"/>
                <w:szCs w:val="20"/>
                <w:bdr w:val="none" w:sz="0" w:space="0" w:color="auto" w:frame="1"/>
              </w:rPr>
              <w:br w:type="page"/>
            </w: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t xml:space="preserve">Partea a II-a Grupul organizațional </w:t>
            </w: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t xml:space="preserve">[7.] Compoziție și omogenitate organizațională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 xml:space="preserve">Clici, clanuri și alianțe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Modelul contagiunii și modelul adaptării</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Coeziune și echivalență structurală</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Constrângeri de grup: sabotajul și intimidarea</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Comportamentul deviant la locul de muncă</w:t>
            </w:r>
          </w:p>
          <w:p w:rsidR="007716F1" w:rsidRPr="007716F1" w:rsidRDefault="007716F1" w:rsidP="007716F1">
            <w:pPr>
              <w:spacing w:line="240" w:lineRule="auto"/>
              <w:ind w:left="720"/>
              <w:textAlignment w:val="baseline"/>
              <w:rPr>
                <w:i/>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4"/>
              </w:numPr>
              <w:spacing w:line="240" w:lineRule="auto"/>
              <w:textAlignment w:val="baseline"/>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Brass, Daniel J., Kenneth D. Butterfield, și Bruce C. Skaggs. 1998. Relationships and Unethical Behavior: A Social Network Perspective. </w:t>
            </w:r>
            <w:r w:rsidRPr="007716F1">
              <w:rPr>
                <w:rFonts w:ascii="Times New Roman" w:eastAsia="Cambria" w:hAnsi="Times New Roman"/>
                <w:i/>
                <w:color w:val="0000CC"/>
                <w:sz w:val="20"/>
                <w:szCs w:val="20"/>
              </w:rPr>
              <w:t xml:space="preserve">The Academy of Management Review </w:t>
            </w:r>
            <w:r w:rsidRPr="007716F1">
              <w:rPr>
                <w:rFonts w:ascii="Times New Roman" w:eastAsia="Cambria" w:hAnsi="Times New Roman"/>
                <w:color w:val="0000CC"/>
                <w:sz w:val="20"/>
                <w:szCs w:val="20"/>
              </w:rPr>
              <w:t>23: 14 - 31.</w:t>
            </w:r>
          </w:p>
          <w:p w:rsidR="007716F1" w:rsidRPr="007716F1" w:rsidRDefault="007716F1" w:rsidP="007716F1">
            <w:pPr>
              <w:pStyle w:val="ListParagraph"/>
              <w:numPr>
                <w:ilvl w:val="0"/>
                <w:numId w:val="24"/>
              </w:numPr>
              <w:spacing w:line="240" w:lineRule="auto"/>
              <w:textAlignment w:val="baseline"/>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Burt, Ronald S. 1987. Social Contagion and Innovation: Cohesion versus Structural Equivalence. </w:t>
            </w:r>
            <w:r w:rsidRPr="007716F1">
              <w:rPr>
                <w:rFonts w:ascii="Times New Roman" w:eastAsia="Cambria" w:hAnsi="Times New Roman"/>
                <w:i/>
                <w:color w:val="0000CC"/>
                <w:sz w:val="20"/>
                <w:szCs w:val="20"/>
              </w:rPr>
              <w:t xml:space="preserve">American </w:t>
            </w:r>
            <w:r w:rsidRPr="007716F1">
              <w:rPr>
                <w:rFonts w:ascii="Times New Roman" w:eastAsia="Cambria" w:hAnsi="Times New Roman"/>
                <w:i/>
                <w:color w:val="0000CC"/>
                <w:sz w:val="20"/>
                <w:szCs w:val="20"/>
              </w:rPr>
              <w:tab/>
              <w:t xml:space="preserve">Journal of Sociology </w:t>
            </w:r>
            <w:r w:rsidRPr="007716F1">
              <w:rPr>
                <w:rFonts w:ascii="Times New Roman" w:eastAsia="Cambria" w:hAnsi="Times New Roman"/>
                <w:color w:val="0000CC"/>
                <w:sz w:val="20"/>
                <w:szCs w:val="20"/>
              </w:rPr>
              <w:t>92: 1287- 1335</w:t>
            </w:r>
          </w:p>
          <w:p w:rsidR="007716F1" w:rsidRPr="007716F1" w:rsidRDefault="007716F1" w:rsidP="007716F1">
            <w:pPr>
              <w:pStyle w:val="ListParagraph"/>
              <w:numPr>
                <w:ilvl w:val="0"/>
                <w:numId w:val="24"/>
              </w:numPr>
              <w:spacing w:line="240" w:lineRule="auto"/>
              <w:textAlignment w:val="baseline"/>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Dunlop, Patrick D., și Kibeom Lee. 2004. Workplace Deviance, Organizational Citizenship Behavior, and </w:t>
            </w:r>
            <w:r w:rsidRPr="007716F1">
              <w:rPr>
                <w:rFonts w:ascii="Times New Roman" w:eastAsia="Cambria" w:hAnsi="Times New Roman"/>
                <w:color w:val="0000CC"/>
                <w:sz w:val="20"/>
                <w:szCs w:val="20"/>
              </w:rPr>
              <w:tab/>
              <w:t xml:space="preserve">Business Unit Performance: The Bad Apples Do Spoil the Whole Barrel. </w:t>
            </w:r>
            <w:r w:rsidRPr="007716F1">
              <w:rPr>
                <w:rFonts w:ascii="Times New Roman" w:eastAsia="Cambria" w:hAnsi="Times New Roman"/>
                <w:i/>
                <w:color w:val="0000CC"/>
                <w:sz w:val="20"/>
                <w:szCs w:val="20"/>
              </w:rPr>
              <w:t xml:space="preserve">Journal of Organizational </w:t>
            </w:r>
            <w:r w:rsidRPr="007716F1">
              <w:rPr>
                <w:rFonts w:ascii="Times New Roman" w:eastAsia="Cambria" w:hAnsi="Times New Roman"/>
                <w:i/>
                <w:color w:val="0000CC"/>
                <w:sz w:val="20"/>
                <w:szCs w:val="20"/>
              </w:rPr>
              <w:tab/>
              <w:t xml:space="preserve">Behavior </w:t>
            </w:r>
            <w:r w:rsidRPr="007716F1">
              <w:rPr>
                <w:rFonts w:ascii="Times New Roman" w:eastAsia="Cambria" w:hAnsi="Times New Roman"/>
                <w:color w:val="0000CC"/>
                <w:sz w:val="20"/>
                <w:szCs w:val="20"/>
              </w:rPr>
              <w:t xml:space="preserve">25: 67 - 80. </w:t>
            </w:r>
          </w:p>
          <w:p w:rsidR="007716F1" w:rsidRPr="007716F1" w:rsidRDefault="007716F1" w:rsidP="007716F1">
            <w:pPr>
              <w:pStyle w:val="ListParagraph"/>
              <w:numPr>
                <w:ilvl w:val="0"/>
                <w:numId w:val="24"/>
              </w:numPr>
              <w:spacing w:line="240" w:lineRule="auto"/>
              <w:textAlignment w:val="baseline"/>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Hanneman, Robert A., și Mark Riddle. 2005. </w:t>
            </w:r>
            <w:r w:rsidRPr="007716F1">
              <w:rPr>
                <w:rFonts w:ascii="Times New Roman" w:eastAsia="Cambria" w:hAnsi="Times New Roman"/>
                <w:i/>
                <w:color w:val="0000CC"/>
                <w:sz w:val="20"/>
                <w:szCs w:val="20"/>
              </w:rPr>
              <w:t xml:space="preserve">An Introduction to Social Network Methods. </w:t>
            </w:r>
            <w:r w:rsidRPr="007716F1">
              <w:rPr>
                <w:rFonts w:ascii="Times New Roman" w:eastAsia="Cambria" w:hAnsi="Times New Roman"/>
                <w:i/>
                <w:color w:val="0000CC"/>
                <w:sz w:val="20"/>
                <w:szCs w:val="20"/>
              </w:rPr>
              <w:tab/>
            </w:r>
            <w:r w:rsidRPr="007716F1">
              <w:rPr>
                <w:rFonts w:ascii="Times New Roman" w:eastAsia="Cambria" w:hAnsi="Times New Roman"/>
                <w:color w:val="0000CC"/>
                <w:sz w:val="20"/>
                <w:szCs w:val="20"/>
              </w:rPr>
              <w:t>http://faculty.ucr.edu/~hanneman/nettext (Capitolul 11)</w:t>
            </w:r>
          </w:p>
          <w:p w:rsidR="007716F1" w:rsidRPr="007716F1" w:rsidRDefault="007716F1" w:rsidP="007716F1">
            <w:pPr>
              <w:pStyle w:val="ListParagraph"/>
              <w:numPr>
                <w:ilvl w:val="0"/>
                <w:numId w:val="24"/>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Marsden, Peter. 1988. Homogeneity in Confinding Relations. Social Networks 10: 57 - 76.</w:t>
            </w:r>
          </w:p>
          <w:p w:rsidR="007716F1" w:rsidRPr="007716F1" w:rsidRDefault="007716F1" w:rsidP="007716F1">
            <w:pPr>
              <w:pStyle w:val="ListParagraph"/>
              <w:numPr>
                <w:ilvl w:val="0"/>
                <w:numId w:val="24"/>
              </w:numPr>
              <w:spacing w:line="240" w:lineRule="auto"/>
              <w:rPr>
                <w:rFonts w:ascii="Times New Roman" w:eastAsia="Cambria" w:hAnsi="Times New Roman"/>
                <w:color w:val="0000CC"/>
                <w:sz w:val="20"/>
                <w:szCs w:val="20"/>
              </w:rPr>
            </w:pPr>
            <w:r w:rsidRPr="007716F1">
              <w:rPr>
                <w:rFonts w:ascii="Times New Roman" w:eastAsia="Cambria" w:hAnsi="Times New Roman"/>
                <w:color w:val="0000CC"/>
                <w:sz w:val="20"/>
                <w:szCs w:val="20"/>
              </w:rPr>
              <w:t xml:space="preserve">Pfeffer, Jeffrey. 1997. </w:t>
            </w:r>
            <w:r w:rsidRPr="007716F1">
              <w:rPr>
                <w:rFonts w:ascii="Times New Roman" w:eastAsia="Cambria" w:hAnsi="Times New Roman"/>
                <w:i/>
                <w:color w:val="0000CC"/>
                <w:sz w:val="20"/>
                <w:szCs w:val="20"/>
              </w:rPr>
              <w:t xml:space="preserve">New Directions for Organization Theory. Problems and Prospects. </w:t>
            </w:r>
            <w:r w:rsidRPr="007716F1">
              <w:rPr>
                <w:rFonts w:ascii="Times New Roman" w:eastAsia="Cambria" w:hAnsi="Times New Roman"/>
                <w:color w:val="0000CC"/>
                <w:sz w:val="20"/>
                <w:szCs w:val="20"/>
              </w:rPr>
              <w:t xml:space="preserve">New York: Oxford </w:t>
            </w:r>
            <w:r w:rsidRPr="007716F1">
              <w:rPr>
                <w:rFonts w:ascii="Times New Roman" w:eastAsia="Cambria" w:hAnsi="Times New Roman"/>
                <w:color w:val="0000CC"/>
                <w:sz w:val="20"/>
                <w:szCs w:val="20"/>
              </w:rPr>
              <w:tab/>
              <w:t>University Press. (Pp. 81 - 100)</w:t>
            </w:r>
          </w:p>
          <w:p w:rsidR="007716F1" w:rsidRPr="007716F1" w:rsidRDefault="007716F1" w:rsidP="007716F1">
            <w:pPr>
              <w:pStyle w:val="ListParagraph"/>
              <w:numPr>
                <w:ilvl w:val="0"/>
                <w:numId w:val="24"/>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2002. </w:t>
            </w:r>
            <w:r w:rsidRPr="007716F1">
              <w:rPr>
                <w:rFonts w:ascii="Times New Roman" w:hAnsi="Times New Roman"/>
                <w:bCs/>
                <w:i/>
                <w:color w:val="0000CC"/>
                <w:sz w:val="20"/>
              </w:rPr>
              <w:t>Essentials of Organizational Behavior</w:t>
            </w:r>
            <w:r w:rsidRPr="007716F1">
              <w:rPr>
                <w:rFonts w:ascii="Times New Roman" w:hAnsi="Times New Roman"/>
                <w:bCs/>
                <w:color w:val="0000CC"/>
                <w:sz w:val="20"/>
              </w:rPr>
              <w:t>. Upper Saddle River, NJ: Prentice-</w:t>
            </w:r>
            <w:r w:rsidRPr="007716F1">
              <w:rPr>
                <w:rFonts w:ascii="Times New Roman" w:hAnsi="Times New Roman"/>
                <w:bCs/>
                <w:color w:val="0000CC"/>
                <w:sz w:val="20"/>
              </w:rPr>
              <w:tab/>
              <w:t>Hall, Inc. (Pp. 84- 93).</w:t>
            </w:r>
          </w:p>
          <w:p w:rsidR="007716F1" w:rsidRPr="007716F1" w:rsidRDefault="007716F1" w:rsidP="007716F1">
            <w:pPr>
              <w:pStyle w:val="ListParagraph"/>
              <w:spacing w:line="240" w:lineRule="auto"/>
              <w:textAlignment w:val="baseline"/>
              <w:rPr>
                <w:rFonts w:ascii="Times New Roman" w:hAnsi="Times New Roman"/>
                <w:bCs/>
                <w:color w:val="0000CC"/>
                <w:sz w:val="20"/>
              </w:rPr>
            </w:pPr>
          </w:p>
          <w:p w:rsidR="007716F1" w:rsidRPr="007716F1" w:rsidRDefault="007716F1" w:rsidP="007716F1">
            <w:pPr>
              <w:pStyle w:val="ListParagraph"/>
              <w:spacing w:line="240" w:lineRule="auto"/>
              <w:ind w:left="1080"/>
              <w:textAlignment w:val="baseline"/>
              <w:rPr>
                <w:rFonts w:ascii="Times New Roman" w:eastAsia="Cambria" w:hAnsi="Times New Roman"/>
                <w:color w:val="0000CC"/>
                <w:sz w:val="20"/>
                <w:szCs w:val="20"/>
              </w:rPr>
            </w:pPr>
          </w:p>
          <w:p w:rsidR="007716F1" w:rsidRPr="007716F1" w:rsidRDefault="007716F1" w:rsidP="007716F1">
            <w:pPr>
              <w:spacing w:line="240" w:lineRule="auto"/>
              <w:ind w:left="720"/>
              <w:textAlignment w:val="baseline"/>
              <w:rPr>
                <w:i/>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lastRenderedPageBreak/>
              <w:t xml:space="preserve">[8.] Decizii individuale și de grup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Problemele acțiunii colective: raționalitatea individuală și iraționalitatea colectivă</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Efectele deciziilor luate de grupuri</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Tehnici de luare a decizie în grupuri</w:t>
            </w: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5"/>
              </w:numPr>
              <w:spacing w:line="240" w:lineRule="auto"/>
              <w:textAlignment w:val="baseline"/>
              <w:rPr>
                <w:rFonts w:ascii="Times New Roman" w:hAnsi="Times New Roman"/>
                <w:b/>
                <w:color w:val="0000CC"/>
                <w:sz w:val="20"/>
                <w:szCs w:val="20"/>
                <w:bdr w:val="none" w:sz="0" w:space="0" w:color="auto" w:frame="1"/>
              </w:rPr>
            </w:pPr>
            <w:r w:rsidRPr="007716F1">
              <w:rPr>
                <w:rFonts w:ascii="Times New Roman" w:hAnsi="Times New Roman"/>
                <w:color w:val="0000CC"/>
                <w:sz w:val="20"/>
                <w:szCs w:val="20"/>
              </w:rPr>
              <w:t xml:space="preserve">Miroiu, Adrian. 2007. Fundamentele politicii.Vol. al II-lea. Raţionalitate şi acţiune colectivă. Iaşi: </w:t>
            </w:r>
            <w:r w:rsidRPr="007716F1">
              <w:rPr>
                <w:rFonts w:ascii="Times New Roman" w:hAnsi="Times New Roman"/>
                <w:color w:val="0000CC"/>
                <w:sz w:val="20"/>
                <w:szCs w:val="20"/>
              </w:rPr>
              <w:tab/>
              <w:t>Polirom (Pp. 11 - 100)</w:t>
            </w:r>
          </w:p>
          <w:p w:rsidR="007716F1" w:rsidRPr="007716F1" w:rsidRDefault="007716F1" w:rsidP="007716F1">
            <w:pPr>
              <w:pStyle w:val="ListParagraph"/>
              <w:numPr>
                <w:ilvl w:val="0"/>
                <w:numId w:val="25"/>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2002. </w:t>
            </w:r>
            <w:r w:rsidRPr="007716F1">
              <w:rPr>
                <w:rFonts w:ascii="Times New Roman" w:hAnsi="Times New Roman"/>
                <w:bCs/>
                <w:i/>
                <w:color w:val="0000CC"/>
                <w:sz w:val="20"/>
              </w:rPr>
              <w:t>Essentials of Organizational Behavior</w:t>
            </w:r>
            <w:r w:rsidRPr="007716F1">
              <w:rPr>
                <w:rFonts w:ascii="Times New Roman" w:hAnsi="Times New Roman"/>
                <w:bCs/>
                <w:color w:val="0000CC"/>
                <w:sz w:val="20"/>
              </w:rPr>
              <w:t>. Upper Saddle River, NJ: Prentice-</w:t>
            </w:r>
            <w:r w:rsidRPr="007716F1">
              <w:rPr>
                <w:rFonts w:ascii="Times New Roman" w:hAnsi="Times New Roman"/>
                <w:bCs/>
                <w:color w:val="0000CC"/>
                <w:sz w:val="20"/>
              </w:rPr>
              <w:tab/>
              <w:t>Hall, Inc. (Pp. 94- 99).</w:t>
            </w:r>
          </w:p>
          <w:p w:rsidR="007716F1" w:rsidRPr="007716F1" w:rsidRDefault="007716F1" w:rsidP="007716F1">
            <w:pPr>
              <w:pStyle w:val="ListParagraph"/>
              <w:spacing w:line="240" w:lineRule="auto"/>
              <w:textAlignment w:val="baseline"/>
              <w:rPr>
                <w:rFonts w:ascii="Times New Roman" w:hAnsi="Times New Roman"/>
                <w:b/>
                <w:color w:val="0000CC"/>
                <w:sz w:val="20"/>
                <w:szCs w:val="20"/>
                <w:bdr w:val="none" w:sz="0" w:space="0" w:color="auto" w:frame="1"/>
              </w:rPr>
            </w:pPr>
          </w:p>
          <w:p w:rsidR="007716F1" w:rsidRPr="007716F1" w:rsidRDefault="007716F1" w:rsidP="007716F1">
            <w:pPr>
              <w:spacing w:line="240" w:lineRule="auto"/>
              <w:rPr>
                <w:b/>
                <w:color w:val="0000CC"/>
                <w:sz w:val="20"/>
                <w:szCs w:val="20"/>
                <w:bdr w:val="none" w:sz="0" w:space="0" w:color="auto" w:frame="1"/>
              </w:rPr>
            </w:pPr>
            <w:r w:rsidRPr="007716F1">
              <w:rPr>
                <w:b/>
                <w:color w:val="0000CC"/>
                <w:sz w:val="20"/>
                <w:szCs w:val="20"/>
                <w:bdr w:val="none" w:sz="0" w:space="0" w:color="auto" w:frame="1"/>
              </w:rPr>
              <w:br w:type="page"/>
            </w: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t xml:space="preserve">[9.] Structuri de comunicare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Comunicarea: funcții și bariere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Rețele formale și informale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Demisiile, ca bulgăre de zăpadă</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Legăturile de tip pod, găurile structurale și utilitatea prietenilor redundanți</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Măsurarea puterii grupurilor în organizații</w:t>
            </w:r>
          </w:p>
          <w:p w:rsidR="007716F1" w:rsidRPr="007716F1" w:rsidRDefault="007716F1" w:rsidP="007716F1">
            <w:pPr>
              <w:spacing w:line="240" w:lineRule="auto"/>
              <w:textAlignment w:val="baseline"/>
              <w:rPr>
                <w:b/>
                <w:color w:val="0000CC"/>
                <w:sz w:val="20"/>
                <w:szCs w:val="20"/>
                <w:shd w:val="clear" w:color="auto" w:fill="FFFFFF"/>
              </w:rPr>
            </w:pP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7"/>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t xml:space="preserve">Burt, Ronald S. 1992. Structural Holes. The Social Structure of Competition. London: Harvard </w:t>
            </w:r>
            <w:r w:rsidRPr="007716F1">
              <w:rPr>
                <w:rFonts w:ascii="Times New Roman" w:hAnsi="Times New Roman"/>
                <w:color w:val="0000CC"/>
                <w:sz w:val="20"/>
                <w:szCs w:val="20"/>
                <w:bdr w:val="none" w:sz="0" w:space="0" w:color="auto" w:frame="1"/>
              </w:rPr>
              <w:tab/>
              <w:t>University Press (Pp. 18 - 29)</w:t>
            </w:r>
          </w:p>
          <w:p w:rsidR="007716F1" w:rsidRPr="007716F1" w:rsidRDefault="007716F1" w:rsidP="007716F1">
            <w:pPr>
              <w:pStyle w:val="ListParagraph"/>
              <w:numPr>
                <w:ilvl w:val="0"/>
                <w:numId w:val="27"/>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t xml:space="preserve">Cross, Rob, Stephen P. Borgatti, și Andrew Parker. 2002. Making Invisible Work Visible: Using Social </w:t>
            </w:r>
            <w:r w:rsidRPr="007716F1">
              <w:rPr>
                <w:rFonts w:ascii="Times New Roman" w:hAnsi="Times New Roman"/>
                <w:color w:val="0000CC"/>
                <w:sz w:val="20"/>
                <w:szCs w:val="20"/>
                <w:bdr w:val="none" w:sz="0" w:space="0" w:color="auto" w:frame="1"/>
              </w:rPr>
              <w:tab/>
              <w:t xml:space="preserve">Network Analysis to Support Strategic Collaboration. </w:t>
            </w:r>
            <w:r w:rsidRPr="007716F1">
              <w:rPr>
                <w:rFonts w:ascii="Times New Roman" w:hAnsi="Times New Roman"/>
                <w:i/>
                <w:color w:val="0000CC"/>
                <w:sz w:val="20"/>
                <w:szCs w:val="20"/>
                <w:bdr w:val="none" w:sz="0" w:space="0" w:color="auto" w:frame="1"/>
              </w:rPr>
              <w:t xml:space="preserve">California Management Review </w:t>
            </w:r>
            <w:r w:rsidRPr="007716F1">
              <w:rPr>
                <w:rFonts w:ascii="Times New Roman" w:hAnsi="Times New Roman"/>
                <w:color w:val="0000CC"/>
                <w:sz w:val="20"/>
                <w:szCs w:val="20"/>
                <w:bdr w:val="none" w:sz="0" w:space="0" w:color="auto" w:frame="1"/>
              </w:rPr>
              <w:t xml:space="preserve">44: 25-46. </w:t>
            </w:r>
          </w:p>
          <w:p w:rsidR="007716F1" w:rsidRPr="007716F1" w:rsidRDefault="007716F1" w:rsidP="007716F1">
            <w:pPr>
              <w:pStyle w:val="ListParagraph"/>
              <w:numPr>
                <w:ilvl w:val="0"/>
                <w:numId w:val="27"/>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Kollock, Peter. 1994. The Emergence of Exchange Structures: An Experimental Study of Uncertainty, Commitment, and Trust. </w:t>
            </w:r>
            <w:r w:rsidRPr="007716F1">
              <w:rPr>
                <w:rFonts w:ascii="Times New Roman" w:hAnsi="Times New Roman"/>
                <w:bCs/>
                <w:i/>
                <w:color w:val="0000CC"/>
                <w:sz w:val="20"/>
              </w:rPr>
              <w:t>The American Journal of Sociology</w:t>
            </w:r>
            <w:r w:rsidRPr="007716F1">
              <w:rPr>
                <w:rFonts w:ascii="Times New Roman" w:hAnsi="Times New Roman"/>
                <w:bCs/>
                <w:color w:val="0000CC"/>
                <w:sz w:val="20"/>
              </w:rPr>
              <w:t xml:space="preserve"> 100: 313 – 345.</w:t>
            </w:r>
          </w:p>
          <w:p w:rsidR="007716F1" w:rsidRPr="007716F1" w:rsidRDefault="007716F1" w:rsidP="007716F1">
            <w:pPr>
              <w:pStyle w:val="ListParagraph"/>
              <w:numPr>
                <w:ilvl w:val="0"/>
                <w:numId w:val="27"/>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t xml:space="preserve">Krackhardt, David, și Lyman W. Porter. 1986. The Snowball Effect: Turnover Embedded in </w:t>
            </w:r>
            <w:r w:rsidRPr="007716F1">
              <w:rPr>
                <w:rFonts w:ascii="Times New Roman" w:hAnsi="Times New Roman"/>
                <w:color w:val="0000CC"/>
                <w:sz w:val="20"/>
                <w:szCs w:val="20"/>
                <w:bdr w:val="none" w:sz="0" w:space="0" w:color="auto" w:frame="1"/>
              </w:rPr>
              <w:tab/>
              <w:t>Communication Networks. Journal of Applied Psychology 71: 50 - 55.</w:t>
            </w:r>
          </w:p>
          <w:p w:rsidR="007716F1" w:rsidRPr="007716F1" w:rsidRDefault="007716F1" w:rsidP="007716F1">
            <w:pPr>
              <w:pStyle w:val="ListParagraph"/>
              <w:numPr>
                <w:ilvl w:val="0"/>
                <w:numId w:val="27"/>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2002. </w:t>
            </w:r>
            <w:r w:rsidRPr="007716F1">
              <w:rPr>
                <w:rFonts w:ascii="Times New Roman" w:hAnsi="Times New Roman"/>
                <w:bCs/>
                <w:i/>
                <w:color w:val="0000CC"/>
                <w:sz w:val="20"/>
              </w:rPr>
              <w:t>Essentials of Organizational Behavior</w:t>
            </w:r>
            <w:r w:rsidRPr="007716F1">
              <w:rPr>
                <w:rFonts w:ascii="Times New Roman" w:hAnsi="Times New Roman"/>
                <w:bCs/>
                <w:color w:val="0000CC"/>
                <w:sz w:val="20"/>
              </w:rPr>
              <w:t>. Upper Saddle River, NJ: Prentice-</w:t>
            </w:r>
            <w:r w:rsidRPr="007716F1">
              <w:rPr>
                <w:rFonts w:ascii="Times New Roman" w:hAnsi="Times New Roman"/>
                <w:bCs/>
                <w:color w:val="0000CC"/>
                <w:sz w:val="20"/>
              </w:rPr>
              <w:tab/>
              <w:t>Hall, Inc. (Pp. 113- 129).</w:t>
            </w:r>
          </w:p>
          <w:p w:rsidR="007716F1" w:rsidRPr="007716F1" w:rsidRDefault="007716F1" w:rsidP="007716F1">
            <w:pPr>
              <w:pStyle w:val="ListParagraph"/>
              <w:numPr>
                <w:ilvl w:val="0"/>
                <w:numId w:val="27"/>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2003. </w:t>
            </w:r>
            <w:r w:rsidRPr="007716F1">
              <w:rPr>
                <w:rFonts w:ascii="Times New Roman" w:hAnsi="Times New Roman"/>
                <w:bCs/>
                <w:i/>
                <w:color w:val="0000CC"/>
                <w:sz w:val="20"/>
              </w:rPr>
              <w:t xml:space="preserve">The Truth About Managing People... and Nothing But The Truth. </w:t>
            </w:r>
            <w:r w:rsidRPr="007716F1">
              <w:rPr>
                <w:rFonts w:ascii="Times New Roman" w:hAnsi="Times New Roman"/>
                <w:bCs/>
                <w:color w:val="0000CC"/>
                <w:sz w:val="20"/>
              </w:rPr>
              <w:t xml:space="preserve">New </w:t>
            </w:r>
            <w:r w:rsidRPr="007716F1">
              <w:rPr>
                <w:rFonts w:ascii="Times New Roman" w:hAnsi="Times New Roman"/>
                <w:bCs/>
                <w:color w:val="0000CC"/>
                <w:sz w:val="20"/>
              </w:rPr>
              <w:tab/>
              <w:t xml:space="preserve">Jersey:Financial Times/Prentice-Hall, Inc. (Part IV </w:t>
            </w:r>
            <w:r w:rsidRPr="007716F1">
              <w:rPr>
                <w:rFonts w:ascii="Times New Roman" w:hAnsi="Times New Roman"/>
                <w:bCs/>
                <w:i/>
                <w:color w:val="0000CC"/>
                <w:sz w:val="20"/>
              </w:rPr>
              <w:t>The Truth About Communication</w:t>
            </w:r>
            <w:r w:rsidRPr="007716F1">
              <w:rPr>
                <w:rFonts w:ascii="Times New Roman" w:hAnsi="Times New Roman"/>
                <w:bCs/>
                <w:color w:val="0000CC"/>
                <w:sz w:val="20"/>
              </w:rPr>
              <w:t>).</w:t>
            </w:r>
          </w:p>
          <w:p w:rsidR="007716F1" w:rsidRPr="007716F1" w:rsidRDefault="007716F1" w:rsidP="007716F1">
            <w:pPr>
              <w:spacing w:line="240" w:lineRule="auto"/>
              <w:textAlignment w:val="baseline"/>
              <w:rPr>
                <w:b/>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t xml:space="preserve">[10.] Leadership și conflict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Lideri și manageri: influență și autoritate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Legături pozitive și legături negative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Brokerii legăturilor negative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Managementul comportamentelor</w:t>
            </w:r>
          </w:p>
          <w:p w:rsidR="007716F1" w:rsidRPr="007716F1" w:rsidRDefault="007716F1" w:rsidP="007716F1">
            <w:pPr>
              <w:spacing w:line="240" w:lineRule="auto"/>
              <w:ind w:left="720"/>
              <w:textAlignment w:val="baseline"/>
              <w:rPr>
                <w:color w:val="0000CC"/>
                <w:sz w:val="20"/>
                <w:szCs w:val="20"/>
                <w:bdr w:val="none" w:sz="0" w:space="0" w:color="auto" w:frame="1"/>
              </w:rPr>
            </w:pP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lastRenderedPageBreak/>
              <w:t xml:space="preserve">Bibliografie recomandată: </w:t>
            </w:r>
          </w:p>
          <w:p w:rsidR="007716F1" w:rsidRPr="007716F1" w:rsidRDefault="007716F1" w:rsidP="007716F1">
            <w:pPr>
              <w:spacing w:line="240" w:lineRule="auto"/>
              <w:ind w:left="720"/>
              <w:textAlignment w:val="baseline"/>
              <w:rPr>
                <w:color w:val="0000CC"/>
                <w:sz w:val="20"/>
                <w:szCs w:val="20"/>
                <w:bdr w:val="none" w:sz="0" w:space="0" w:color="auto" w:frame="1"/>
              </w:rPr>
            </w:pPr>
          </w:p>
          <w:p w:rsidR="007716F1" w:rsidRPr="007716F1" w:rsidRDefault="007716F1" w:rsidP="007716F1">
            <w:pPr>
              <w:pStyle w:val="ListParagraph"/>
              <w:numPr>
                <w:ilvl w:val="0"/>
                <w:numId w:val="26"/>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Krackhardt, David M. 1998. Simmelian Ties. Super Strong and Sticky. Pp. 21 - 38 în </w:t>
            </w:r>
            <w:r w:rsidRPr="007716F1">
              <w:rPr>
                <w:rFonts w:ascii="Times New Roman" w:hAnsi="Times New Roman"/>
                <w:bCs/>
                <w:i/>
                <w:color w:val="0000CC"/>
                <w:sz w:val="20"/>
              </w:rPr>
              <w:t>Power and</w:t>
            </w:r>
            <w:r w:rsidRPr="007716F1">
              <w:rPr>
                <w:rFonts w:ascii="Times New Roman" w:hAnsi="Times New Roman"/>
                <w:bCs/>
                <w:color w:val="0000CC"/>
                <w:sz w:val="20"/>
              </w:rPr>
              <w:tab/>
            </w:r>
            <w:r w:rsidRPr="007716F1">
              <w:rPr>
                <w:rFonts w:ascii="Times New Roman" w:hAnsi="Times New Roman"/>
                <w:bCs/>
                <w:i/>
                <w:color w:val="0000CC"/>
                <w:sz w:val="20"/>
              </w:rPr>
              <w:t xml:space="preserve">Influence in Organizations, </w:t>
            </w:r>
            <w:r w:rsidRPr="007716F1">
              <w:rPr>
                <w:rFonts w:ascii="Times New Roman" w:hAnsi="Times New Roman"/>
                <w:bCs/>
                <w:color w:val="0000CC"/>
                <w:sz w:val="20"/>
              </w:rPr>
              <w:t xml:space="preserve">eds. R. Kramer și M. Neale. Thousand Oaks, CA: Sage. </w:t>
            </w:r>
          </w:p>
          <w:p w:rsidR="007716F1" w:rsidRPr="007716F1" w:rsidRDefault="007716F1" w:rsidP="007716F1">
            <w:pPr>
              <w:pStyle w:val="ListParagraph"/>
              <w:numPr>
                <w:ilvl w:val="0"/>
                <w:numId w:val="26"/>
              </w:numPr>
              <w:spacing w:line="240" w:lineRule="auto"/>
              <w:textAlignment w:val="baseline"/>
              <w:rPr>
                <w:rFonts w:ascii="Times New Roman" w:hAnsi="Times New Roman"/>
                <w:color w:val="0000CC"/>
                <w:sz w:val="20"/>
                <w:szCs w:val="20"/>
                <w:bdr w:val="none" w:sz="0" w:space="0" w:color="auto" w:frame="1"/>
              </w:rPr>
            </w:pPr>
            <w:r w:rsidRPr="007716F1">
              <w:rPr>
                <w:rFonts w:ascii="Times New Roman" w:hAnsi="Times New Roman"/>
                <w:color w:val="0000CC"/>
                <w:sz w:val="20"/>
                <w:szCs w:val="20"/>
                <w:bdr w:val="none" w:sz="0" w:space="0" w:color="auto" w:frame="1"/>
              </w:rPr>
              <w:t xml:space="preserve">Labianca, Giuseppe, și Daniel J. Brass. 2006. Exploring the Social Ledger: Negative Relationships and </w:t>
            </w:r>
            <w:r w:rsidRPr="007716F1">
              <w:rPr>
                <w:rFonts w:ascii="Times New Roman" w:hAnsi="Times New Roman"/>
                <w:color w:val="0000CC"/>
                <w:sz w:val="20"/>
                <w:szCs w:val="20"/>
                <w:bdr w:val="none" w:sz="0" w:space="0" w:color="auto" w:frame="1"/>
              </w:rPr>
              <w:tab/>
              <w:t xml:space="preserve">Negative Asymmetry in Social Networks in Organizations. The Academy of Management Review </w:t>
            </w:r>
            <w:r w:rsidRPr="007716F1">
              <w:rPr>
                <w:rFonts w:ascii="Times New Roman" w:hAnsi="Times New Roman"/>
                <w:color w:val="0000CC"/>
                <w:sz w:val="20"/>
                <w:szCs w:val="20"/>
                <w:bdr w:val="none" w:sz="0" w:space="0" w:color="auto" w:frame="1"/>
              </w:rPr>
              <w:tab/>
              <w:t>31: 596 - 614.</w:t>
            </w:r>
          </w:p>
          <w:p w:rsidR="007716F1" w:rsidRPr="007716F1" w:rsidRDefault="007716F1" w:rsidP="007716F1">
            <w:pPr>
              <w:pStyle w:val="ListParagraph"/>
              <w:numPr>
                <w:ilvl w:val="0"/>
                <w:numId w:val="26"/>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2002. </w:t>
            </w:r>
            <w:r w:rsidRPr="007716F1">
              <w:rPr>
                <w:rFonts w:ascii="Times New Roman" w:hAnsi="Times New Roman"/>
                <w:bCs/>
                <w:i/>
                <w:color w:val="0000CC"/>
                <w:sz w:val="20"/>
              </w:rPr>
              <w:t>Essentials of Organizational Behavior</w:t>
            </w:r>
            <w:r w:rsidRPr="007716F1">
              <w:rPr>
                <w:rFonts w:ascii="Times New Roman" w:hAnsi="Times New Roman"/>
                <w:bCs/>
                <w:color w:val="0000CC"/>
                <w:sz w:val="20"/>
              </w:rPr>
              <w:t>. Upper Saddle River, NJ: Prentice-</w:t>
            </w:r>
            <w:r w:rsidRPr="007716F1">
              <w:rPr>
                <w:rFonts w:ascii="Times New Roman" w:hAnsi="Times New Roman"/>
                <w:bCs/>
                <w:color w:val="0000CC"/>
                <w:sz w:val="20"/>
              </w:rPr>
              <w:tab/>
              <w:t>Hall, Inc. (Pp. 130- 149; 163 - 170).</w:t>
            </w:r>
          </w:p>
          <w:p w:rsidR="007716F1" w:rsidRPr="007716F1" w:rsidRDefault="007716F1" w:rsidP="007716F1">
            <w:pPr>
              <w:pStyle w:val="ListParagraph"/>
              <w:numPr>
                <w:ilvl w:val="0"/>
                <w:numId w:val="26"/>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2003. </w:t>
            </w:r>
            <w:r w:rsidRPr="007716F1">
              <w:rPr>
                <w:rFonts w:ascii="Times New Roman" w:hAnsi="Times New Roman"/>
                <w:bCs/>
                <w:i/>
                <w:color w:val="0000CC"/>
                <w:sz w:val="20"/>
              </w:rPr>
              <w:t xml:space="preserve">The Truth About Managing People... and Nothing But The Truth. </w:t>
            </w:r>
            <w:r w:rsidRPr="007716F1">
              <w:rPr>
                <w:rFonts w:ascii="Times New Roman" w:hAnsi="Times New Roman"/>
                <w:bCs/>
                <w:color w:val="0000CC"/>
                <w:sz w:val="20"/>
              </w:rPr>
              <w:t xml:space="preserve">New </w:t>
            </w:r>
            <w:r w:rsidRPr="007716F1">
              <w:rPr>
                <w:rFonts w:ascii="Times New Roman" w:hAnsi="Times New Roman"/>
                <w:bCs/>
                <w:color w:val="0000CC"/>
                <w:sz w:val="20"/>
              </w:rPr>
              <w:tab/>
              <w:t xml:space="preserve">Jersey:Financial Times/Prentice-Hall, Inc. (Part III </w:t>
            </w:r>
            <w:r w:rsidRPr="007716F1">
              <w:rPr>
                <w:rFonts w:ascii="Times New Roman" w:hAnsi="Times New Roman"/>
                <w:bCs/>
                <w:i/>
                <w:color w:val="0000CC"/>
                <w:sz w:val="20"/>
              </w:rPr>
              <w:t>The Truth About Leadership</w:t>
            </w:r>
            <w:r w:rsidRPr="007716F1">
              <w:rPr>
                <w:rFonts w:ascii="Times New Roman" w:hAnsi="Times New Roman"/>
                <w:bCs/>
                <w:color w:val="0000CC"/>
                <w:sz w:val="20"/>
              </w:rPr>
              <w:t>).</w:t>
            </w:r>
          </w:p>
          <w:p w:rsidR="007716F1" w:rsidRPr="007716F1" w:rsidRDefault="007716F1" w:rsidP="007716F1">
            <w:pPr>
              <w:pStyle w:val="ListParagraph"/>
              <w:numPr>
                <w:ilvl w:val="0"/>
                <w:numId w:val="26"/>
              </w:numPr>
              <w:spacing w:line="240" w:lineRule="auto"/>
              <w:rPr>
                <w:rFonts w:ascii="Times New Roman" w:eastAsia="Cambria" w:hAnsi="Times New Roman"/>
                <w:color w:val="0000CC"/>
                <w:sz w:val="20"/>
                <w:szCs w:val="20"/>
              </w:rPr>
            </w:pPr>
            <w:r w:rsidRPr="007716F1">
              <w:rPr>
                <w:rFonts w:ascii="Times New Roman" w:hAnsi="Times New Roman"/>
                <w:bCs/>
                <w:color w:val="0000CC"/>
                <w:sz w:val="20"/>
              </w:rPr>
              <w:t xml:space="preserve">Vlăsceanu, Mihaela. 1993. </w:t>
            </w:r>
            <w:r w:rsidRPr="007716F1">
              <w:rPr>
                <w:rFonts w:ascii="Times New Roman" w:hAnsi="Times New Roman"/>
                <w:bCs/>
                <w:i/>
                <w:color w:val="0000CC"/>
                <w:sz w:val="20"/>
              </w:rPr>
              <w:t>Psihosociologia organizațiilor și conducerii</w:t>
            </w:r>
            <w:r w:rsidRPr="007716F1">
              <w:rPr>
                <w:rFonts w:ascii="Times New Roman" w:hAnsi="Times New Roman"/>
                <w:bCs/>
                <w:color w:val="0000CC"/>
                <w:sz w:val="20"/>
              </w:rPr>
              <w:t>. București: Paideia (Pp. 171 - 207)</w:t>
            </w:r>
          </w:p>
          <w:p w:rsidR="007716F1" w:rsidRPr="007716F1" w:rsidRDefault="007716F1" w:rsidP="007716F1">
            <w:pPr>
              <w:pStyle w:val="ListParagraph"/>
              <w:spacing w:line="240" w:lineRule="auto"/>
              <w:ind w:left="1080"/>
              <w:textAlignment w:val="baseline"/>
              <w:rPr>
                <w:rFonts w:ascii="Times New Roman" w:hAnsi="Times New Roman"/>
                <w:color w:val="0000CC"/>
                <w:sz w:val="20"/>
                <w:szCs w:val="20"/>
                <w:bdr w:val="none" w:sz="0" w:space="0" w:color="auto" w:frame="1"/>
              </w:rPr>
            </w:pPr>
          </w:p>
          <w:p w:rsidR="007716F1" w:rsidRPr="007716F1" w:rsidRDefault="007716F1" w:rsidP="007716F1">
            <w:pPr>
              <w:spacing w:line="240" w:lineRule="auto"/>
              <w:rPr>
                <w:b/>
                <w:color w:val="0000CC"/>
                <w:sz w:val="20"/>
                <w:szCs w:val="20"/>
                <w:bdr w:val="none" w:sz="0" w:space="0" w:color="auto" w:frame="1"/>
              </w:rPr>
            </w:pPr>
            <w:r w:rsidRPr="007716F1">
              <w:rPr>
                <w:b/>
                <w:color w:val="0000CC"/>
                <w:sz w:val="20"/>
                <w:szCs w:val="20"/>
                <w:bdr w:val="none" w:sz="0" w:space="0" w:color="auto" w:frame="1"/>
              </w:rPr>
              <w:br w:type="page"/>
              <w:t>Partea a III-a Organizația în ansamblu</w:t>
            </w:r>
          </w:p>
          <w:p w:rsidR="007716F1" w:rsidRPr="007716F1" w:rsidRDefault="007716F1" w:rsidP="007716F1">
            <w:pPr>
              <w:spacing w:line="240" w:lineRule="auto"/>
              <w:textAlignment w:val="baseline"/>
              <w:rPr>
                <w:b/>
                <w:color w:val="0000CC"/>
                <w:sz w:val="20"/>
                <w:szCs w:val="20"/>
                <w:bdr w:val="none" w:sz="0" w:space="0" w:color="auto" w:frame="1"/>
              </w:rPr>
            </w:pPr>
            <w:r w:rsidRPr="007716F1">
              <w:rPr>
                <w:b/>
                <w:color w:val="0000CC"/>
                <w:sz w:val="20"/>
                <w:szCs w:val="20"/>
                <w:bdr w:val="none" w:sz="0" w:space="0" w:color="auto" w:frame="1"/>
              </w:rPr>
              <w:t xml:space="preserve">[11.] Cultură organizațională </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Măsurarea culturii organizaționale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Cultură, design organizațional și poziții</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Cultură, comportament de grup și decizie</w:t>
            </w:r>
          </w:p>
          <w:p w:rsidR="007716F1" w:rsidRPr="007716F1" w:rsidRDefault="007716F1" w:rsidP="007716F1">
            <w:pPr>
              <w:spacing w:line="240" w:lineRule="auto"/>
              <w:ind w:left="720"/>
              <w:textAlignment w:val="baseline"/>
              <w:rPr>
                <w:i/>
                <w:color w:val="0000CC"/>
                <w:sz w:val="20"/>
                <w:szCs w:val="20"/>
                <w:bdr w:val="none" w:sz="0" w:space="0" w:color="auto" w:frame="1"/>
              </w:rPr>
            </w:pPr>
            <w:r w:rsidRPr="007716F1">
              <w:rPr>
                <w:i/>
                <w:color w:val="0000CC"/>
                <w:sz w:val="20"/>
                <w:szCs w:val="20"/>
                <w:bdr w:val="none" w:sz="0" w:space="0" w:color="auto" w:frame="1"/>
              </w:rPr>
              <w:t>Instituționalizare și dezinstituționalizare</w:t>
            </w: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Ashkanasy, Neal M., Lyndelle E. Broadfoot, și Sarah Falkus. 2000. Questionnaire Measures of </w:t>
            </w:r>
            <w:r w:rsidRPr="007716F1">
              <w:rPr>
                <w:rFonts w:ascii="Times New Roman" w:hAnsi="Times New Roman"/>
                <w:bCs/>
                <w:color w:val="0000CC"/>
                <w:sz w:val="20"/>
              </w:rPr>
              <w:tab/>
              <w:t xml:space="preserve">Organizational Culture. Pp. 131 - 146 în </w:t>
            </w:r>
            <w:r w:rsidRPr="007716F1">
              <w:rPr>
                <w:rFonts w:ascii="Times New Roman" w:hAnsi="Times New Roman"/>
                <w:bCs/>
                <w:i/>
                <w:color w:val="0000CC"/>
                <w:sz w:val="20"/>
              </w:rPr>
              <w:t xml:space="preserve">Handbook of Organizational Culture and Climate, </w:t>
            </w:r>
            <w:r w:rsidRPr="007716F1">
              <w:rPr>
                <w:rFonts w:ascii="Times New Roman" w:hAnsi="Times New Roman"/>
                <w:bCs/>
                <w:color w:val="0000CC"/>
                <w:sz w:val="20"/>
              </w:rPr>
              <w:t xml:space="preserve">eds. N. </w:t>
            </w:r>
            <w:r w:rsidRPr="007716F1">
              <w:rPr>
                <w:rFonts w:ascii="Times New Roman" w:hAnsi="Times New Roman"/>
                <w:bCs/>
                <w:color w:val="0000CC"/>
                <w:sz w:val="20"/>
              </w:rPr>
              <w:tab/>
              <w:t>M. Ashkanasy, C. P. M. Wilderom, și M. F. Peterson</w:t>
            </w:r>
            <w:r w:rsidRPr="007716F1">
              <w:rPr>
                <w:rFonts w:ascii="Times New Roman" w:hAnsi="Times New Roman"/>
                <w:bCs/>
                <w:i/>
                <w:color w:val="0000CC"/>
                <w:sz w:val="20"/>
              </w:rPr>
              <w:t xml:space="preserve">. </w:t>
            </w:r>
            <w:r w:rsidRPr="007716F1">
              <w:rPr>
                <w:rFonts w:ascii="Times New Roman" w:hAnsi="Times New Roman"/>
                <w:bCs/>
                <w:color w:val="0000CC"/>
                <w:sz w:val="20"/>
              </w:rPr>
              <w:t xml:space="preserve">London: Sage Publications, Inc.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Cameron, Kim S., și Robert E. Quinn. 2006. </w:t>
            </w:r>
            <w:r w:rsidRPr="007716F1">
              <w:rPr>
                <w:rFonts w:ascii="Times New Roman" w:hAnsi="Times New Roman"/>
                <w:bCs/>
                <w:i/>
                <w:color w:val="0000CC"/>
                <w:sz w:val="20"/>
              </w:rPr>
              <w:t xml:space="preserve">Diagnosing and Changing Organizational Culture. </w:t>
            </w:r>
            <w:r w:rsidRPr="007716F1">
              <w:rPr>
                <w:rFonts w:ascii="Times New Roman" w:hAnsi="Times New Roman"/>
                <w:bCs/>
                <w:color w:val="0000CC"/>
                <w:sz w:val="20"/>
              </w:rPr>
              <w:t xml:space="preserve">San </w:t>
            </w:r>
            <w:r w:rsidRPr="007716F1">
              <w:rPr>
                <w:rFonts w:ascii="Times New Roman" w:hAnsi="Times New Roman"/>
                <w:bCs/>
                <w:color w:val="0000CC"/>
                <w:sz w:val="20"/>
              </w:rPr>
              <w:tab/>
              <w:t>Francisco: Jossey-Bass (Pp. 23 - 83)</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Hofstede, Geert. 1996. </w:t>
            </w:r>
            <w:r w:rsidRPr="007716F1">
              <w:rPr>
                <w:rFonts w:ascii="Times New Roman" w:hAnsi="Times New Roman"/>
                <w:bCs/>
                <w:i/>
                <w:color w:val="0000CC"/>
                <w:sz w:val="20"/>
              </w:rPr>
              <w:t xml:space="preserve">Managementul structurilor multiculturale. </w:t>
            </w:r>
            <w:r w:rsidRPr="007716F1">
              <w:rPr>
                <w:rFonts w:ascii="Times New Roman" w:hAnsi="Times New Roman"/>
                <w:bCs/>
                <w:color w:val="0000CC"/>
                <w:sz w:val="20"/>
              </w:rPr>
              <w:t>București: Editura Economică (Pp. 17 - 65)</w:t>
            </w:r>
          </w:p>
          <w:p w:rsidR="007716F1" w:rsidRPr="007716F1" w:rsidRDefault="007716F1" w:rsidP="007716F1">
            <w:pPr>
              <w:pStyle w:val="ListParagraph"/>
              <w:numPr>
                <w:ilvl w:val="0"/>
                <w:numId w:val="21"/>
              </w:numPr>
              <w:spacing w:line="240" w:lineRule="auto"/>
              <w:textAlignment w:val="baseline"/>
              <w:rPr>
                <w:rFonts w:ascii="Times New Roman" w:hAnsi="Times New Roman"/>
                <w:b/>
                <w:bCs/>
                <w:color w:val="0000CC"/>
                <w:sz w:val="20"/>
              </w:rPr>
            </w:pPr>
            <w:r w:rsidRPr="007716F1">
              <w:rPr>
                <w:rFonts w:ascii="Times New Roman" w:hAnsi="Times New Roman"/>
                <w:bCs/>
                <w:color w:val="0000CC"/>
                <w:sz w:val="20"/>
              </w:rPr>
              <w:t xml:space="preserve">Morgan, Gareth. 2006. </w:t>
            </w:r>
            <w:r w:rsidRPr="007716F1">
              <w:rPr>
                <w:rFonts w:ascii="Times New Roman" w:hAnsi="Times New Roman"/>
                <w:bCs/>
                <w:i/>
                <w:color w:val="0000CC"/>
                <w:sz w:val="20"/>
              </w:rPr>
              <w:t xml:space="preserve">Images of Organizations. </w:t>
            </w:r>
            <w:r w:rsidRPr="007716F1">
              <w:rPr>
                <w:rFonts w:ascii="Times New Roman" w:hAnsi="Times New Roman"/>
                <w:bCs/>
                <w:color w:val="0000CC"/>
                <w:sz w:val="20"/>
              </w:rPr>
              <w:t>Thousand Oaks: Sage Publications (Pp. 115 -148)</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Pheysey, Diana C. 1993. </w:t>
            </w:r>
            <w:r w:rsidRPr="007716F1">
              <w:rPr>
                <w:rFonts w:ascii="Times New Roman" w:hAnsi="Times New Roman"/>
                <w:bCs/>
                <w:i/>
                <w:color w:val="0000CC"/>
                <w:sz w:val="20"/>
              </w:rPr>
              <w:t xml:space="preserve">Organizational Cultures. </w:t>
            </w:r>
            <w:r w:rsidRPr="007716F1">
              <w:rPr>
                <w:rFonts w:ascii="Times New Roman" w:hAnsi="Times New Roman"/>
                <w:bCs/>
                <w:color w:val="0000CC"/>
                <w:sz w:val="20"/>
              </w:rPr>
              <w:t>London: Routledge. (Pp. 43 - 83; 101 - 142)</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Schein, Edgar H. </w:t>
            </w:r>
            <w:r w:rsidRPr="007716F1">
              <w:rPr>
                <w:rFonts w:ascii="Times New Roman" w:hAnsi="Times New Roman"/>
                <w:bCs/>
                <w:i/>
                <w:color w:val="0000CC"/>
                <w:sz w:val="20"/>
              </w:rPr>
              <w:t xml:space="preserve">Organizational Culture and Leadership. </w:t>
            </w:r>
            <w:r w:rsidRPr="007716F1">
              <w:rPr>
                <w:rFonts w:ascii="Times New Roman" w:hAnsi="Times New Roman"/>
                <w:bCs/>
                <w:color w:val="0000CC"/>
                <w:sz w:val="20"/>
              </w:rPr>
              <w:t xml:space="preserve">San Francisco: John Wiley &amp; Sons, Inc. (Pp. 25 </w:t>
            </w:r>
            <w:r w:rsidRPr="007716F1">
              <w:rPr>
                <w:rFonts w:ascii="Times New Roman" w:hAnsi="Times New Roman"/>
                <w:bCs/>
                <w:color w:val="0000CC"/>
                <w:sz w:val="20"/>
              </w:rPr>
              <w:tab/>
              <w:t xml:space="preserve">- 62).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Vlăsceanu, Mihaela. 2003. </w:t>
            </w:r>
            <w:r w:rsidRPr="007716F1">
              <w:rPr>
                <w:rFonts w:ascii="Times New Roman" w:hAnsi="Times New Roman"/>
                <w:bCs/>
                <w:i/>
                <w:color w:val="0000CC"/>
                <w:sz w:val="20"/>
              </w:rPr>
              <w:t xml:space="preserve">Organizații și comportament organizațional. </w:t>
            </w:r>
            <w:r w:rsidRPr="007716F1">
              <w:rPr>
                <w:rFonts w:ascii="Times New Roman" w:hAnsi="Times New Roman"/>
                <w:bCs/>
                <w:color w:val="0000CC"/>
                <w:sz w:val="20"/>
              </w:rPr>
              <w:t xml:space="preserve">Iași: Polirom (Pp. 85 - 96) </w:t>
            </w:r>
          </w:p>
          <w:p w:rsidR="007716F1" w:rsidRPr="007716F1" w:rsidRDefault="007716F1" w:rsidP="007716F1">
            <w:pPr>
              <w:spacing w:line="240" w:lineRule="auto"/>
              <w:textAlignment w:val="baseline"/>
              <w:rPr>
                <w:b/>
                <w:color w:val="0000CC"/>
                <w:sz w:val="20"/>
                <w:szCs w:val="20"/>
                <w:shd w:val="clear" w:color="auto" w:fill="FFFFFF"/>
              </w:rPr>
            </w:pPr>
          </w:p>
          <w:p w:rsidR="007716F1" w:rsidRPr="007716F1" w:rsidRDefault="007716F1" w:rsidP="007716F1">
            <w:pPr>
              <w:spacing w:line="240" w:lineRule="auto"/>
              <w:textAlignment w:val="baseline"/>
              <w:rPr>
                <w:b/>
                <w:bCs/>
                <w:color w:val="0000CC"/>
                <w:sz w:val="20"/>
              </w:rPr>
            </w:pPr>
            <w:r w:rsidRPr="007716F1">
              <w:rPr>
                <w:b/>
                <w:bCs/>
                <w:color w:val="0000CC"/>
                <w:sz w:val="20"/>
              </w:rPr>
              <w:t xml:space="preserve">[12.] Dinamică organizațională </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Problema definirii posturilor</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Strategii de gestionare a diversității organizaționale</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Organizația ca sistem integrativ de cunoaștere</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Fluxuri de resurse</w:t>
            </w: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Borgatti, Stephen P. 2005. Centrality and Network Flow. </w:t>
            </w:r>
            <w:r w:rsidRPr="007716F1">
              <w:rPr>
                <w:rFonts w:ascii="Times New Roman" w:hAnsi="Times New Roman"/>
                <w:bCs/>
                <w:i/>
                <w:color w:val="0000CC"/>
                <w:sz w:val="20"/>
              </w:rPr>
              <w:t xml:space="preserve">Social Networks </w:t>
            </w:r>
            <w:r w:rsidRPr="007716F1">
              <w:rPr>
                <w:rFonts w:ascii="Times New Roman" w:hAnsi="Times New Roman"/>
                <w:bCs/>
                <w:color w:val="0000CC"/>
                <w:sz w:val="20"/>
              </w:rPr>
              <w:t xml:space="preserve">27: 55 - 71. </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Borgatti, Stephen P., și Rob Cross. 2003. A Relational View of Information Seeking and Learning in </w:t>
            </w:r>
            <w:r w:rsidRPr="007716F1">
              <w:rPr>
                <w:rFonts w:ascii="Times New Roman" w:hAnsi="Times New Roman"/>
                <w:bCs/>
                <w:color w:val="0000CC"/>
                <w:sz w:val="20"/>
              </w:rPr>
              <w:tab/>
              <w:t xml:space="preserve">Social Networks. </w:t>
            </w:r>
            <w:r w:rsidRPr="007716F1">
              <w:rPr>
                <w:rFonts w:ascii="Times New Roman" w:hAnsi="Times New Roman"/>
                <w:bCs/>
                <w:i/>
                <w:color w:val="0000CC"/>
                <w:sz w:val="20"/>
              </w:rPr>
              <w:t xml:space="preserve">Management Science </w:t>
            </w:r>
            <w:r w:rsidRPr="007716F1">
              <w:rPr>
                <w:rFonts w:ascii="Times New Roman" w:hAnsi="Times New Roman"/>
                <w:bCs/>
                <w:color w:val="0000CC"/>
                <w:sz w:val="20"/>
              </w:rPr>
              <w:t xml:space="preserve">49: 432 - 445. </w:t>
            </w:r>
          </w:p>
          <w:p w:rsidR="007716F1" w:rsidRPr="007716F1" w:rsidRDefault="007716F1" w:rsidP="007716F1">
            <w:pPr>
              <w:pStyle w:val="ListParagraph"/>
              <w:numPr>
                <w:ilvl w:val="0"/>
                <w:numId w:val="21"/>
              </w:numPr>
              <w:spacing w:line="240" w:lineRule="auto"/>
              <w:textAlignment w:val="baseline"/>
              <w:rPr>
                <w:rFonts w:ascii="Times New Roman" w:hAnsi="Times New Roman"/>
                <w:color w:val="0000CC"/>
                <w:sz w:val="20"/>
                <w:szCs w:val="20"/>
                <w:shd w:val="clear" w:color="auto" w:fill="FFFFFF"/>
              </w:rPr>
            </w:pPr>
            <w:r w:rsidRPr="007716F1">
              <w:rPr>
                <w:rFonts w:ascii="Times New Roman" w:hAnsi="Times New Roman"/>
                <w:color w:val="0000CC"/>
                <w:sz w:val="20"/>
                <w:szCs w:val="20"/>
                <w:shd w:val="clear" w:color="auto" w:fill="FFFFFF"/>
              </w:rPr>
              <w:lastRenderedPageBreak/>
              <w:t xml:space="preserve">Kilduff, Martin, și David Krackhardt. 2008. Interpersonal Networks in Organizations. Cognitions, </w:t>
            </w:r>
            <w:r w:rsidRPr="007716F1">
              <w:rPr>
                <w:rFonts w:ascii="Times New Roman" w:hAnsi="Times New Roman"/>
                <w:color w:val="0000CC"/>
                <w:sz w:val="20"/>
                <w:szCs w:val="20"/>
                <w:shd w:val="clear" w:color="auto" w:fill="FFFFFF"/>
              </w:rPr>
              <w:tab/>
              <w:t xml:space="preserve">Personality, Dynamics, and Culture. Cambridge: Cambridge University Press. (Pp. 236 - 258) </w:t>
            </w:r>
          </w:p>
          <w:p w:rsidR="007716F1" w:rsidRPr="007716F1" w:rsidRDefault="007716F1" w:rsidP="007716F1">
            <w:pPr>
              <w:pStyle w:val="NormalWeb"/>
              <w:numPr>
                <w:ilvl w:val="0"/>
                <w:numId w:val="21"/>
              </w:numPr>
              <w:shd w:val="clear" w:color="auto" w:fill="FFFFFF"/>
              <w:spacing w:before="0" w:beforeAutospacing="0" w:after="60" w:afterAutospacing="0"/>
              <w:textAlignment w:val="baseline"/>
              <w:rPr>
                <w:color w:val="0000CC"/>
                <w:sz w:val="20"/>
                <w:szCs w:val="20"/>
                <w:lang w:val="ro-RO"/>
              </w:rPr>
            </w:pPr>
            <w:r w:rsidRPr="007716F1">
              <w:rPr>
                <w:color w:val="0000CC"/>
                <w:sz w:val="20"/>
                <w:szCs w:val="20"/>
                <w:lang w:val="ro-RO"/>
              </w:rPr>
              <w:t xml:space="preserve">Miner, A. S. 1987. Idiosyncratic Jobs in Formalized Organizations. </w:t>
            </w:r>
            <w:r w:rsidRPr="007716F1">
              <w:rPr>
                <w:i/>
                <w:color w:val="0000CC"/>
                <w:sz w:val="20"/>
                <w:szCs w:val="20"/>
                <w:lang w:val="ro-RO"/>
              </w:rPr>
              <w:t>Administrative Science Quarterly</w:t>
            </w:r>
            <w:r w:rsidRPr="007716F1">
              <w:rPr>
                <w:color w:val="0000CC"/>
                <w:sz w:val="20"/>
                <w:szCs w:val="20"/>
                <w:lang w:val="ro-RO"/>
              </w:rPr>
              <w:t xml:space="preserve">. </w:t>
            </w:r>
            <w:r w:rsidRPr="007716F1">
              <w:rPr>
                <w:color w:val="0000CC"/>
                <w:sz w:val="20"/>
                <w:szCs w:val="20"/>
                <w:lang w:val="ro-RO"/>
              </w:rPr>
              <w:tab/>
              <w:t>32: 327 – 351.</w:t>
            </w:r>
          </w:p>
          <w:p w:rsidR="007716F1" w:rsidRPr="007716F1" w:rsidRDefault="007716F1" w:rsidP="007716F1">
            <w:pPr>
              <w:pStyle w:val="NormalWeb"/>
              <w:numPr>
                <w:ilvl w:val="0"/>
                <w:numId w:val="21"/>
              </w:numPr>
              <w:shd w:val="clear" w:color="auto" w:fill="FFFFFF"/>
              <w:spacing w:before="0" w:beforeAutospacing="0" w:after="60" w:afterAutospacing="0"/>
              <w:textAlignment w:val="baseline"/>
              <w:rPr>
                <w:color w:val="0000CC"/>
                <w:sz w:val="20"/>
                <w:szCs w:val="20"/>
                <w:lang w:val="ro-RO"/>
              </w:rPr>
            </w:pPr>
            <w:r w:rsidRPr="007716F1">
              <w:rPr>
                <w:color w:val="0000CC"/>
                <w:sz w:val="20"/>
                <w:szCs w:val="20"/>
                <w:lang w:val="ro-RO"/>
              </w:rPr>
              <w:t xml:space="preserve">Miner, A. S. 1990. Structural Evolution through Idiosyncratic Jobs: The Potential for Unplanned </w:t>
            </w:r>
            <w:r w:rsidRPr="007716F1">
              <w:rPr>
                <w:color w:val="0000CC"/>
                <w:sz w:val="20"/>
                <w:szCs w:val="20"/>
                <w:lang w:val="ro-RO"/>
              </w:rPr>
              <w:tab/>
              <w:t xml:space="preserve">Learning. </w:t>
            </w:r>
            <w:r w:rsidRPr="007716F1">
              <w:rPr>
                <w:i/>
                <w:color w:val="0000CC"/>
                <w:sz w:val="20"/>
                <w:szCs w:val="20"/>
                <w:lang w:val="ro-RO"/>
              </w:rPr>
              <w:t>Organization Science</w:t>
            </w:r>
            <w:r w:rsidRPr="007716F1">
              <w:rPr>
                <w:color w:val="0000CC"/>
                <w:sz w:val="20"/>
                <w:szCs w:val="20"/>
                <w:lang w:val="ro-RO"/>
              </w:rPr>
              <w:t xml:space="preserve"> 1: 195 – 210.</w:t>
            </w:r>
          </w:p>
          <w:p w:rsidR="007716F1" w:rsidRPr="007716F1" w:rsidRDefault="007716F1" w:rsidP="007716F1">
            <w:pPr>
              <w:pStyle w:val="NormalWeb"/>
              <w:numPr>
                <w:ilvl w:val="0"/>
                <w:numId w:val="21"/>
              </w:numPr>
              <w:shd w:val="clear" w:color="auto" w:fill="FFFFFF"/>
              <w:spacing w:before="0" w:beforeAutospacing="0" w:after="60" w:afterAutospacing="0"/>
              <w:textAlignment w:val="baseline"/>
              <w:rPr>
                <w:color w:val="0000CC"/>
                <w:sz w:val="20"/>
                <w:szCs w:val="20"/>
                <w:lang w:val="ro-RO"/>
              </w:rPr>
            </w:pPr>
            <w:r w:rsidRPr="007716F1">
              <w:rPr>
                <w:color w:val="0000CC"/>
                <w:sz w:val="20"/>
                <w:szCs w:val="20"/>
                <w:lang w:val="ro-RO"/>
              </w:rPr>
              <w:t xml:space="preserve">Miner, A. S. 1991. Organizational Evolution and the Social Ecology of Jobs. </w:t>
            </w:r>
            <w:r w:rsidRPr="007716F1">
              <w:rPr>
                <w:i/>
                <w:color w:val="0000CC"/>
                <w:sz w:val="20"/>
                <w:szCs w:val="20"/>
                <w:lang w:val="ro-RO"/>
              </w:rPr>
              <w:t xml:space="preserve">American Sociological </w:t>
            </w:r>
            <w:r w:rsidRPr="007716F1">
              <w:rPr>
                <w:i/>
                <w:color w:val="0000CC"/>
                <w:sz w:val="20"/>
                <w:szCs w:val="20"/>
                <w:lang w:val="ro-RO"/>
              </w:rPr>
              <w:tab/>
              <w:t>Review</w:t>
            </w:r>
            <w:r w:rsidRPr="007716F1">
              <w:rPr>
                <w:color w:val="0000CC"/>
                <w:sz w:val="20"/>
                <w:szCs w:val="20"/>
                <w:lang w:val="ro-RO"/>
              </w:rPr>
              <w:t xml:space="preserve"> 56: 772 – 785.</w:t>
            </w:r>
          </w:p>
          <w:p w:rsidR="007716F1" w:rsidRPr="007716F1" w:rsidRDefault="007716F1" w:rsidP="007716F1">
            <w:pPr>
              <w:pStyle w:val="ListParagraph"/>
              <w:numPr>
                <w:ilvl w:val="0"/>
                <w:numId w:val="21"/>
              </w:numPr>
              <w:spacing w:line="240" w:lineRule="auto"/>
              <w:textAlignment w:val="baseline"/>
              <w:rPr>
                <w:rFonts w:ascii="Times New Roman" w:hAnsi="Times New Roman"/>
                <w:bCs/>
                <w:color w:val="0000CC"/>
                <w:sz w:val="20"/>
              </w:rPr>
            </w:pPr>
            <w:r w:rsidRPr="007716F1">
              <w:rPr>
                <w:rFonts w:ascii="Times New Roman" w:hAnsi="Times New Roman"/>
                <w:bCs/>
                <w:color w:val="0000CC"/>
                <w:sz w:val="20"/>
              </w:rPr>
              <w:t xml:space="preserve">Robbins, Stephen P. 2003. </w:t>
            </w:r>
            <w:r w:rsidRPr="007716F1">
              <w:rPr>
                <w:rFonts w:ascii="Times New Roman" w:hAnsi="Times New Roman"/>
                <w:bCs/>
                <w:i/>
                <w:color w:val="0000CC"/>
                <w:sz w:val="20"/>
              </w:rPr>
              <w:t xml:space="preserve">The Truth About Managing People... and Nothing But The Truth. </w:t>
            </w:r>
            <w:r w:rsidRPr="007716F1">
              <w:rPr>
                <w:rFonts w:ascii="Times New Roman" w:hAnsi="Times New Roman"/>
                <w:bCs/>
                <w:color w:val="0000CC"/>
                <w:sz w:val="20"/>
              </w:rPr>
              <w:t xml:space="preserve">New </w:t>
            </w:r>
            <w:r w:rsidRPr="007716F1">
              <w:rPr>
                <w:rFonts w:ascii="Times New Roman" w:hAnsi="Times New Roman"/>
                <w:bCs/>
                <w:color w:val="0000CC"/>
                <w:sz w:val="20"/>
              </w:rPr>
              <w:tab/>
              <w:t xml:space="preserve">Jersey:Financial Times/Prentice-Hall, Inc. (Part VII </w:t>
            </w:r>
            <w:r w:rsidRPr="007716F1">
              <w:rPr>
                <w:rFonts w:ascii="Times New Roman" w:hAnsi="Times New Roman"/>
                <w:bCs/>
                <w:i/>
                <w:color w:val="0000CC"/>
                <w:sz w:val="20"/>
              </w:rPr>
              <w:t xml:space="preserve">The Truth About Designing Jobs, </w:t>
            </w:r>
            <w:r w:rsidRPr="007716F1">
              <w:rPr>
                <w:rFonts w:ascii="Times New Roman" w:hAnsi="Times New Roman"/>
                <w:bCs/>
                <w:color w:val="0000CC"/>
                <w:sz w:val="20"/>
              </w:rPr>
              <w:t xml:space="preserve">Pp. 152 - </w:t>
            </w:r>
            <w:r w:rsidRPr="007716F1">
              <w:rPr>
                <w:rFonts w:ascii="Times New Roman" w:hAnsi="Times New Roman"/>
                <w:bCs/>
                <w:color w:val="0000CC"/>
                <w:sz w:val="20"/>
              </w:rPr>
              <w:tab/>
              <w:t>161).</w:t>
            </w:r>
          </w:p>
          <w:p w:rsidR="007716F1" w:rsidRPr="007716F1" w:rsidRDefault="007716F1" w:rsidP="007716F1">
            <w:pPr>
              <w:pStyle w:val="ListParagraph"/>
              <w:spacing w:line="240" w:lineRule="auto"/>
              <w:ind w:left="1080"/>
              <w:textAlignment w:val="baseline"/>
              <w:rPr>
                <w:rFonts w:ascii="Times New Roman" w:hAnsi="Times New Roman"/>
                <w:bCs/>
                <w:color w:val="0000CC"/>
                <w:sz w:val="20"/>
              </w:rPr>
            </w:pPr>
          </w:p>
          <w:p w:rsidR="007716F1" w:rsidRPr="007716F1" w:rsidRDefault="007716F1" w:rsidP="007716F1">
            <w:pPr>
              <w:spacing w:line="240" w:lineRule="auto"/>
              <w:rPr>
                <w:bCs/>
                <w:color w:val="0000CC"/>
                <w:sz w:val="20"/>
              </w:rPr>
            </w:pPr>
            <w:r w:rsidRPr="007716F1">
              <w:rPr>
                <w:b/>
                <w:bCs/>
                <w:color w:val="0000CC"/>
                <w:sz w:val="20"/>
              </w:rPr>
              <w:br w:type="page"/>
              <w:t xml:space="preserve">[13.] Fenomene organizaționale </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Nepotism și tribalism organizațional</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Canibalism organizațional și corporatist</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 xml:space="preserve">Feudalism și vasalitate </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Voce și tăcere</w:t>
            </w:r>
            <w:r w:rsidRPr="007716F1">
              <w:rPr>
                <w:bCs/>
                <w:i/>
                <w:color w:val="0000CC"/>
                <w:sz w:val="20"/>
              </w:rPr>
              <w:tab/>
            </w:r>
          </w:p>
          <w:p w:rsidR="007716F1" w:rsidRPr="007716F1" w:rsidRDefault="007716F1" w:rsidP="007716F1">
            <w:pPr>
              <w:spacing w:line="240" w:lineRule="auto"/>
              <w:ind w:left="720"/>
              <w:textAlignment w:val="baseline"/>
              <w:rPr>
                <w:bCs/>
                <w:i/>
                <w:color w:val="0000CC"/>
                <w:sz w:val="20"/>
              </w:rPr>
            </w:pPr>
            <w:r w:rsidRPr="007716F1">
              <w:rPr>
                <w:bCs/>
                <w:i/>
                <w:color w:val="0000CC"/>
                <w:sz w:val="20"/>
              </w:rPr>
              <w:t>Vampiri în organizații: vampiri culturali, vampiri de timp, vampiri emoționali</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 xml:space="preserve">Muncile toxice </w:t>
            </w:r>
          </w:p>
          <w:p w:rsidR="007716F1" w:rsidRPr="007716F1" w:rsidRDefault="007716F1" w:rsidP="007716F1">
            <w:pPr>
              <w:spacing w:line="240" w:lineRule="auto"/>
              <w:ind w:left="720"/>
              <w:textAlignment w:val="baseline"/>
              <w:rPr>
                <w:bCs/>
                <w:i/>
                <w:color w:val="0000CC"/>
                <w:sz w:val="20"/>
              </w:rPr>
            </w:pPr>
            <w:r w:rsidRPr="007716F1">
              <w:rPr>
                <w:bCs/>
                <w:i/>
                <w:color w:val="0000CC"/>
                <w:sz w:val="20"/>
              </w:rPr>
              <w:t>Organizațiile ca închisori psihice</w:t>
            </w:r>
          </w:p>
          <w:p w:rsidR="007716F1" w:rsidRPr="007716F1" w:rsidRDefault="007716F1" w:rsidP="007716F1">
            <w:pPr>
              <w:spacing w:line="240" w:lineRule="auto"/>
              <w:textAlignment w:val="baseline"/>
              <w:rPr>
                <w:b/>
                <w:color w:val="0000CC"/>
                <w:sz w:val="20"/>
                <w:szCs w:val="20"/>
                <w:shd w:val="clear" w:color="auto" w:fill="FFFFFF"/>
              </w:rPr>
            </w:pPr>
            <w:r w:rsidRPr="007716F1">
              <w:rPr>
                <w:b/>
                <w:color w:val="0000CC"/>
                <w:sz w:val="20"/>
                <w:szCs w:val="20"/>
                <w:shd w:val="clear" w:color="auto" w:fill="FFFFFF"/>
              </w:rPr>
              <w:t xml:space="preserve">Bibliografie recomandată: </w:t>
            </w:r>
          </w:p>
          <w:p w:rsidR="007716F1" w:rsidRPr="007716F1" w:rsidRDefault="007716F1" w:rsidP="007716F1">
            <w:pPr>
              <w:pStyle w:val="ListParagraph"/>
              <w:numPr>
                <w:ilvl w:val="0"/>
                <w:numId w:val="28"/>
              </w:numPr>
              <w:spacing w:line="240" w:lineRule="auto"/>
              <w:textAlignment w:val="baseline"/>
              <w:rPr>
                <w:rFonts w:ascii="Times New Roman" w:hAnsi="Times New Roman"/>
                <w:color w:val="0000CC"/>
                <w:sz w:val="20"/>
                <w:szCs w:val="20"/>
                <w:shd w:val="clear" w:color="auto" w:fill="FFFFFF"/>
              </w:rPr>
            </w:pPr>
            <w:r w:rsidRPr="007716F1">
              <w:rPr>
                <w:rFonts w:ascii="Times New Roman" w:hAnsi="Times New Roman"/>
                <w:color w:val="0000CC"/>
                <w:sz w:val="20"/>
                <w:szCs w:val="20"/>
                <w:shd w:val="clear" w:color="auto" w:fill="FFFFFF"/>
              </w:rPr>
              <w:t xml:space="preserve">Birkinshaw, Julian, și Mats Lingblad. 2005. Intrafirm Competition and Charter Evolution in the </w:t>
            </w:r>
            <w:r w:rsidRPr="007716F1">
              <w:rPr>
                <w:rFonts w:ascii="Times New Roman" w:hAnsi="Times New Roman"/>
                <w:color w:val="0000CC"/>
                <w:sz w:val="20"/>
                <w:szCs w:val="20"/>
                <w:shd w:val="clear" w:color="auto" w:fill="FFFFFF"/>
              </w:rPr>
              <w:tab/>
              <w:t xml:space="preserve">Multibusiness Firm. </w:t>
            </w:r>
            <w:r w:rsidRPr="007716F1">
              <w:rPr>
                <w:rFonts w:ascii="Times New Roman" w:hAnsi="Times New Roman"/>
                <w:i/>
                <w:color w:val="0000CC"/>
                <w:sz w:val="20"/>
                <w:szCs w:val="20"/>
                <w:shd w:val="clear" w:color="auto" w:fill="FFFFFF"/>
              </w:rPr>
              <w:t xml:space="preserve">Organization Science </w:t>
            </w:r>
            <w:r w:rsidRPr="007716F1">
              <w:rPr>
                <w:rFonts w:ascii="Times New Roman" w:hAnsi="Times New Roman"/>
                <w:color w:val="0000CC"/>
                <w:sz w:val="20"/>
                <w:szCs w:val="20"/>
                <w:shd w:val="clear" w:color="auto" w:fill="FFFFFF"/>
              </w:rPr>
              <w:t xml:space="preserve">16: 674 - 686. </w:t>
            </w:r>
          </w:p>
          <w:p w:rsidR="007716F1" w:rsidRPr="007716F1" w:rsidRDefault="007716F1" w:rsidP="007716F1">
            <w:pPr>
              <w:pStyle w:val="ListParagraph"/>
              <w:numPr>
                <w:ilvl w:val="0"/>
                <w:numId w:val="28"/>
              </w:numPr>
              <w:spacing w:line="240" w:lineRule="auto"/>
              <w:textAlignment w:val="baseline"/>
              <w:rPr>
                <w:rFonts w:ascii="Times New Roman" w:hAnsi="Times New Roman"/>
                <w:color w:val="0000CC"/>
                <w:sz w:val="20"/>
                <w:szCs w:val="20"/>
                <w:shd w:val="clear" w:color="auto" w:fill="FFFFFF"/>
              </w:rPr>
            </w:pPr>
            <w:r w:rsidRPr="007716F1">
              <w:rPr>
                <w:rFonts w:ascii="Times New Roman" w:hAnsi="Times New Roman"/>
                <w:color w:val="0000CC"/>
                <w:sz w:val="20"/>
                <w:szCs w:val="20"/>
                <w:shd w:val="clear" w:color="auto" w:fill="FFFFFF"/>
              </w:rPr>
              <w:t xml:space="preserve">Bloch, Marc. 2005. </w:t>
            </w:r>
            <w:r w:rsidRPr="007716F1">
              <w:rPr>
                <w:rFonts w:ascii="Times New Roman" w:hAnsi="Times New Roman"/>
                <w:i/>
                <w:color w:val="0000CC"/>
                <w:sz w:val="20"/>
                <w:szCs w:val="20"/>
                <w:shd w:val="clear" w:color="auto" w:fill="FFFFFF"/>
              </w:rPr>
              <w:t>Feudal Society II. Social Classes and Political Organization</w:t>
            </w:r>
            <w:r w:rsidRPr="007716F1">
              <w:rPr>
                <w:rFonts w:ascii="Times New Roman" w:hAnsi="Times New Roman"/>
                <w:color w:val="0000CC"/>
                <w:sz w:val="20"/>
                <w:szCs w:val="20"/>
                <w:shd w:val="clear" w:color="auto" w:fill="FFFFFF"/>
              </w:rPr>
              <w:t xml:space="preserve">. London: Taylor and Francis. </w:t>
            </w:r>
          </w:p>
          <w:p w:rsidR="007716F1" w:rsidRPr="007716F1" w:rsidRDefault="007716F1" w:rsidP="007716F1">
            <w:pPr>
              <w:pStyle w:val="ListParagraph"/>
              <w:numPr>
                <w:ilvl w:val="0"/>
                <w:numId w:val="28"/>
              </w:numPr>
              <w:spacing w:line="240" w:lineRule="auto"/>
              <w:textAlignment w:val="baseline"/>
              <w:rPr>
                <w:rFonts w:ascii="Times New Roman" w:hAnsi="Times New Roman"/>
                <w:color w:val="0000CC"/>
                <w:sz w:val="20"/>
                <w:szCs w:val="20"/>
                <w:shd w:val="clear" w:color="auto" w:fill="FFFFFF"/>
              </w:rPr>
            </w:pPr>
            <w:r w:rsidRPr="007716F1">
              <w:rPr>
                <w:rFonts w:ascii="Times New Roman" w:hAnsi="Times New Roman"/>
                <w:color w:val="0000CC"/>
                <w:sz w:val="20"/>
                <w:szCs w:val="20"/>
                <w:shd w:val="clear" w:color="auto" w:fill="FFFFFF"/>
              </w:rPr>
              <w:t xml:space="preserve">Kilduff, Martin, și David Krackhardt. 2008. Interpersonal Networks in Organizations. Cognitions, </w:t>
            </w:r>
            <w:r w:rsidRPr="007716F1">
              <w:rPr>
                <w:rFonts w:ascii="Times New Roman" w:hAnsi="Times New Roman"/>
                <w:color w:val="0000CC"/>
                <w:sz w:val="20"/>
                <w:szCs w:val="20"/>
                <w:shd w:val="clear" w:color="auto" w:fill="FFFFFF"/>
              </w:rPr>
              <w:tab/>
              <w:t xml:space="preserve">Personality, Dynamics, and Culture. Cambridge: Cambridge University Press. (Pp. 208 - 235) </w:t>
            </w:r>
          </w:p>
          <w:p w:rsidR="007716F1" w:rsidRPr="007716F1" w:rsidRDefault="007716F1" w:rsidP="007716F1">
            <w:pPr>
              <w:pStyle w:val="ListParagraph"/>
              <w:numPr>
                <w:ilvl w:val="0"/>
                <w:numId w:val="28"/>
              </w:numPr>
              <w:spacing w:line="240" w:lineRule="auto"/>
              <w:textAlignment w:val="baseline"/>
              <w:rPr>
                <w:rFonts w:ascii="Times New Roman" w:hAnsi="Times New Roman"/>
                <w:b/>
                <w:bCs/>
                <w:color w:val="0000CC"/>
                <w:sz w:val="20"/>
              </w:rPr>
            </w:pPr>
            <w:r w:rsidRPr="007716F1">
              <w:rPr>
                <w:rFonts w:ascii="Times New Roman" w:hAnsi="Times New Roman"/>
                <w:bCs/>
                <w:color w:val="0000CC"/>
                <w:sz w:val="20"/>
              </w:rPr>
              <w:t xml:space="preserve">Morgan, Gareth. 2006. </w:t>
            </w:r>
            <w:r w:rsidRPr="007716F1">
              <w:rPr>
                <w:rFonts w:ascii="Times New Roman" w:hAnsi="Times New Roman"/>
                <w:bCs/>
                <w:i/>
                <w:color w:val="0000CC"/>
                <w:sz w:val="20"/>
              </w:rPr>
              <w:t xml:space="preserve">Images of Organizations. </w:t>
            </w:r>
            <w:r w:rsidRPr="007716F1">
              <w:rPr>
                <w:rFonts w:ascii="Times New Roman" w:hAnsi="Times New Roman"/>
                <w:bCs/>
                <w:color w:val="0000CC"/>
                <w:sz w:val="20"/>
              </w:rPr>
              <w:t>Thousand Oaks: Sage Publications (Pp. 149 -240)</w:t>
            </w:r>
          </w:p>
          <w:p w:rsidR="007716F1" w:rsidRPr="007716F1" w:rsidRDefault="007716F1" w:rsidP="007716F1">
            <w:pPr>
              <w:pStyle w:val="ListParagraph"/>
              <w:numPr>
                <w:ilvl w:val="0"/>
                <w:numId w:val="28"/>
              </w:numPr>
              <w:spacing w:line="240" w:lineRule="auto"/>
              <w:textAlignment w:val="baseline"/>
              <w:rPr>
                <w:rFonts w:ascii="Times New Roman" w:hAnsi="Times New Roman"/>
                <w:color w:val="0000CC"/>
                <w:sz w:val="20"/>
                <w:szCs w:val="20"/>
                <w:shd w:val="clear" w:color="auto" w:fill="FFFFFF"/>
              </w:rPr>
            </w:pPr>
            <w:r w:rsidRPr="007716F1">
              <w:rPr>
                <w:rFonts w:ascii="Times New Roman" w:hAnsi="Times New Roman"/>
                <w:color w:val="0000CC"/>
                <w:sz w:val="20"/>
                <w:szCs w:val="20"/>
                <w:shd w:val="clear" w:color="auto" w:fill="FFFFFF"/>
              </w:rPr>
              <w:t xml:space="preserve">Okyere-Kwakye, Eugene, Khalil Md Nor, și Nor Ghani Md Nor. 2010. Nepotism and Tribalism in Teams: An Initial Investigation. </w:t>
            </w:r>
            <w:r w:rsidRPr="007716F1">
              <w:rPr>
                <w:rFonts w:ascii="Times New Roman" w:hAnsi="Times New Roman"/>
                <w:i/>
                <w:color w:val="0000CC"/>
                <w:sz w:val="20"/>
                <w:szCs w:val="20"/>
                <w:shd w:val="clear" w:color="auto" w:fill="FFFFFF"/>
              </w:rPr>
              <w:t xml:space="preserve">Africa Journal of Business Management </w:t>
            </w:r>
            <w:r w:rsidRPr="007716F1">
              <w:rPr>
                <w:rFonts w:ascii="Times New Roman" w:hAnsi="Times New Roman"/>
                <w:color w:val="0000CC"/>
                <w:sz w:val="20"/>
                <w:szCs w:val="20"/>
                <w:shd w:val="clear" w:color="auto" w:fill="FFFFFF"/>
              </w:rPr>
              <w:t>4: 3508 - 3512</w:t>
            </w:r>
          </w:p>
          <w:p w:rsidR="007716F1" w:rsidRPr="007716F1" w:rsidRDefault="007716F1" w:rsidP="007716F1">
            <w:pPr>
              <w:pStyle w:val="ListParagraph"/>
              <w:numPr>
                <w:ilvl w:val="0"/>
                <w:numId w:val="28"/>
              </w:numPr>
              <w:spacing w:line="240" w:lineRule="auto"/>
              <w:textAlignment w:val="baseline"/>
              <w:rPr>
                <w:rFonts w:ascii="Times New Roman" w:hAnsi="Times New Roman"/>
                <w:color w:val="0000CC"/>
                <w:sz w:val="20"/>
                <w:szCs w:val="20"/>
                <w:shd w:val="clear" w:color="auto" w:fill="FFFFFF"/>
              </w:rPr>
            </w:pPr>
            <w:r w:rsidRPr="007716F1">
              <w:rPr>
                <w:rFonts w:ascii="Times New Roman" w:hAnsi="Times New Roman"/>
                <w:color w:val="0000CC"/>
                <w:sz w:val="20"/>
                <w:szCs w:val="20"/>
                <w:shd w:val="clear" w:color="auto" w:fill="FFFFFF"/>
              </w:rPr>
              <w:t xml:space="preserve">Rehn, Alf, și Janet Borgerson. 2005. Is There a Cannibal in Organization Studies? Notes on Anthropophagy </w:t>
            </w:r>
            <w:r w:rsidRPr="007716F1">
              <w:rPr>
                <w:rFonts w:ascii="Times New Roman" w:hAnsi="Times New Roman"/>
                <w:color w:val="0000CC"/>
                <w:sz w:val="20"/>
                <w:szCs w:val="20"/>
                <w:shd w:val="clear" w:color="auto" w:fill="FFFFFF"/>
              </w:rPr>
              <w:tab/>
              <w:t xml:space="preserve">and Organization (Recipe Included). </w:t>
            </w:r>
            <w:r w:rsidRPr="007716F1">
              <w:rPr>
                <w:rFonts w:ascii="Times New Roman" w:hAnsi="Times New Roman"/>
                <w:i/>
                <w:color w:val="0000CC"/>
                <w:sz w:val="20"/>
                <w:szCs w:val="20"/>
                <w:shd w:val="clear" w:color="auto" w:fill="FFFFFF"/>
              </w:rPr>
              <w:t xml:space="preserve">Culture and Organization </w:t>
            </w:r>
            <w:r w:rsidRPr="007716F1">
              <w:rPr>
                <w:rFonts w:ascii="Times New Roman" w:hAnsi="Times New Roman"/>
                <w:color w:val="0000CC"/>
                <w:sz w:val="20"/>
                <w:szCs w:val="20"/>
                <w:shd w:val="clear" w:color="auto" w:fill="FFFFFF"/>
              </w:rPr>
              <w:t xml:space="preserve">11: 69 - 81. </w:t>
            </w:r>
          </w:p>
          <w:p w:rsidR="007716F1" w:rsidRPr="007716F1" w:rsidRDefault="007716F1" w:rsidP="007716F1">
            <w:pPr>
              <w:pStyle w:val="ListParagraph"/>
              <w:numPr>
                <w:ilvl w:val="0"/>
                <w:numId w:val="28"/>
              </w:numPr>
              <w:spacing w:line="240" w:lineRule="auto"/>
              <w:textAlignment w:val="baseline"/>
              <w:rPr>
                <w:rFonts w:ascii="Times New Roman" w:hAnsi="Times New Roman"/>
                <w:color w:val="0000CC"/>
                <w:sz w:val="20"/>
                <w:szCs w:val="20"/>
                <w:shd w:val="clear" w:color="auto" w:fill="FFFFFF"/>
              </w:rPr>
            </w:pPr>
            <w:r w:rsidRPr="007716F1">
              <w:rPr>
                <w:rFonts w:ascii="Times New Roman" w:hAnsi="Times New Roman"/>
                <w:color w:val="0000CC"/>
                <w:sz w:val="20"/>
                <w:szCs w:val="20"/>
                <w:shd w:val="clear" w:color="auto" w:fill="FFFFFF"/>
              </w:rPr>
              <w:t xml:space="preserve">Stein, Mark. 2007. Toxicity and the Unconscious Experience of the Body at the Employee - Customer </w:t>
            </w:r>
            <w:r w:rsidRPr="007716F1">
              <w:rPr>
                <w:rFonts w:ascii="Times New Roman" w:hAnsi="Times New Roman"/>
                <w:color w:val="0000CC"/>
                <w:sz w:val="20"/>
                <w:szCs w:val="20"/>
                <w:shd w:val="clear" w:color="auto" w:fill="FFFFFF"/>
              </w:rPr>
              <w:tab/>
              <w:t xml:space="preserve">Interface. </w:t>
            </w:r>
            <w:r w:rsidRPr="007716F1">
              <w:rPr>
                <w:rFonts w:ascii="Times New Roman" w:hAnsi="Times New Roman"/>
                <w:i/>
                <w:color w:val="0000CC"/>
                <w:sz w:val="20"/>
                <w:szCs w:val="20"/>
                <w:shd w:val="clear" w:color="auto" w:fill="FFFFFF"/>
              </w:rPr>
              <w:t xml:space="preserve">Organization Studies </w:t>
            </w:r>
            <w:r w:rsidRPr="007716F1">
              <w:rPr>
                <w:rFonts w:ascii="Times New Roman" w:hAnsi="Times New Roman"/>
                <w:color w:val="0000CC"/>
                <w:sz w:val="20"/>
                <w:szCs w:val="20"/>
                <w:shd w:val="clear" w:color="auto" w:fill="FFFFFF"/>
              </w:rPr>
              <w:t xml:space="preserve">28: 1223 - 1241. </w:t>
            </w:r>
          </w:p>
          <w:p w:rsidR="004F2030" w:rsidRPr="007716F1" w:rsidRDefault="004F2030" w:rsidP="007716F1">
            <w:pPr>
              <w:widowControl w:val="0"/>
              <w:autoSpaceDE w:val="0"/>
              <w:autoSpaceDN w:val="0"/>
              <w:adjustRightInd w:val="0"/>
              <w:spacing w:after="0" w:line="240" w:lineRule="auto"/>
              <w:rPr>
                <w:rFonts w:cs="Calibri"/>
                <w:color w:val="0000CC"/>
                <w:sz w:val="20"/>
                <w:szCs w:val="20"/>
              </w:rPr>
            </w:pPr>
          </w:p>
        </w:tc>
      </w:tr>
      <w:tr w:rsidR="004F2030" w:rsidRPr="00617542" w:rsidTr="002E6457">
        <w:trPr>
          <w:trHeight w:val="70"/>
          <w:jc w:val="center"/>
        </w:trPr>
        <w:tc>
          <w:tcPr>
            <w:tcW w:w="5319" w:type="dxa"/>
            <w:shd w:val="clear" w:color="auto" w:fill="FFFFFF"/>
          </w:tcPr>
          <w:p w:rsidR="004F2030" w:rsidRPr="00617542" w:rsidRDefault="004F2030" w:rsidP="00617542">
            <w:pPr>
              <w:spacing w:after="0" w:line="240" w:lineRule="auto"/>
              <w:jc w:val="both"/>
              <w:rPr>
                <w:rFonts w:cs="Calibri"/>
                <w:sz w:val="20"/>
                <w:szCs w:val="20"/>
              </w:rPr>
            </w:pPr>
            <w:r w:rsidRPr="00617542">
              <w:rPr>
                <w:rFonts w:cs="Calibri"/>
                <w:sz w:val="20"/>
                <w:szCs w:val="20"/>
              </w:rPr>
              <w:lastRenderedPageBreak/>
              <w:t>8. 2 Seminar/laborator</w:t>
            </w:r>
          </w:p>
        </w:tc>
        <w:tc>
          <w:tcPr>
            <w:tcW w:w="2169" w:type="dxa"/>
            <w:shd w:val="clear" w:color="auto" w:fill="FFFFFF"/>
            <w:vAlign w:val="center"/>
          </w:tcPr>
          <w:p w:rsidR="004F2030" w:rsidRPr="00617542" w:rsidRDefault="004F2030" w:rsidP="00617542">
            <w:pPr>
              <w:spacing w:after="0" w:line="240" w:lineRule="auto"/>
              <w:jc w:val="both"/>
              <w:rPr>
                <w:rFonts w:cs="Calibri"/>
                <w:sz w:val="20"/>
                <w:szCs w:val="20"/>
              </w:rPr>
            </w:pPr>
            <w:r w:rsidRPr="00617542">
              <w:rPr>
                <w:rFonts w:cs="Calibri"/>
                <w:sz w:val="20"/>
                <w:szCs w:val="20"/>
              </w:rPr>
              <w:t>Metode de predare</w:t>
            </w:r>
          </w:p>
        </w:tc>
        <w:tc>
          <w:tcPr>
            <w:tcW w:w="2340" w:type="dxa"/>
            <w:shd w:val="clear" w:color="auto" w:fill="FFFFFF"/>
            <w:vAlign w:val="center"/>
          </w:tcPr>
          <w:p w:rsidR="004F2030" w:rsidRPr="00617542" w:rsidRDefault="004F2030" w:rsidP="00617542">
            <w:pPr>
              <w:spacing w:after="0" w:line="240" w:lineRule="auto"/>
              <w:jc w:val="both"/>
              <w:rPr>
                <w:rFonts w:cs="Calibri"/>
                <w:sz w:val="20"/>
                <w:szCs w:val="20"/>
              </w:rPr>
            </w:pPr>
            <w:r w:rsidRPr="00617542">
              <w:rPr>
                <w:rFonts w:cs="Calibri"/>
                <w:sz w:val="20"/>
                <w:szCs w:val="20"/>
              </w:rPr>
              <w:t>Observaţii</w:t>
            </w:r>
          </w:p>
        </w:tc>
      </w:tr>
      <w:tr w:rsidR="004F2030" w:rsidRPr="00617542" w:rsidTr="002E6457">
        <w:trPr>
          <w:trHeight w:val="70"/>
          <w:jc w:val="center"/>
        </w:trPr>
        <w:tc>
          <w:tcPr>
            <w:tcW w:w="5319" w:type="dxa"/>
            <w:shd w:val="clear" w:color="auto" w:fill="FFFFFF"/>
          </w:tcPr>
          <w:p w:rsidR="007716F1" w:rsidRDefault="007716F1" w:rsidP="007716F1">
            <w:pPr>
              <w:spacing w:after="0" w:line="240" w:lineRule="auto"/>
              <w:ind w:left="360" w:hanging="360"/>
              <w:rPr>
                <w:rFonts w:cs="Calibri"/>
                <w:color w:val="0000CC"/>
                <w:sz w:val="20"/>
                <w:szCs w:val="20"/>
              </w:rPr>
            </w:pPr>
            <w:r w:rsidRPr="0067370E">
              <w:rPr>
                <w:rFonts w:cs="Calibri"/>
                <w:color w:val="0000CC"/>
                <w:sz w:val="20"/>
                <w:szCs w:val="20"/>
              </w:rPr>
              <w:t xml:space="preserve">Întâlnirile de seminar sunt în așa fel structurate încât să ofere studenților posibilitatea de </w:t>
            </w:r>
            <w:proofErr w:type="gramStart"/>
            <w:r w:rsidRPr="0067370E">
              <w:rPr>
                <w:rFonts w:cs="Calibri"/>
                <w:color w:val="0000CC"/>
                <w:sz w:val="20"/>
                <w:szCs w:val="20"/>
              </w:rPr>
              <w:t>a</w:t>
            </w:r>
            <w:proofErr w:type="gramEnd"/>
            <w:r w:rsidRPr="0067370E">
              <w:rPr>
                <w:rFonts w:cs="Calibri"/>
                <w:color w:val="0000CC"/>
                <w:sz w:val="20"/>
                <w:szCs w:val="20"/>
              </w:rPr>
              <w:t xml:space="preserve"> înțelege modalitatea de aplicare a conceptelor transmise în cadrul întâlnirilor de curs. În mod specific, în cadrul seminariilor, studenţii (a) vor fi implicaţi în exerciţii aplicate (culegerea, prelucrarea şi analiza de date empirice cu privire la organizaţii), (b) în jocuri de rol şi (c) li se vor transmite informaţii referitoare la modul în care pot fi gestionate datele empirice în vederea proiectării de cercetări </w:t>
            </w:r>
            <w:r>
              <w:rPr>
                <w:rFonts w:cs="Calibri"/>
                <w:color w:val="0000CC"/>
                <w:sz w:val="20"/>
                <w:szCs w:val="20"/>
              </w:rPr>
              <w:t>pe teme de comportament intra- și inter-organizațional</w:t>
            </w:r>
          </w:p>
          <w:p w:rsidR="004F2030" w:rsidRPr="00617542" w:rsidRDefault="004F2030" w:rsidP="00617542">
            <w:pPr>
              <w:spacing w:after="0" w:line="240" w:lineRule="auto"/>
              <w:ind w:left="360" w:hanging="360"/>
              <w:rPr>
                <w:rFonts w:cs="Calibri"/>
                <w:sz w:val="20"/>
                <w:szCs w:val="20"/>
              </w:rPr>
            </w:pPr>
          </w:p>
        </w:tc>
        <w:tc>
          <w:tcPr>
            <w:tcW w:w="2169" w:type="dxa"/>
            <w:shd w:val="clear" w:color="auto" w:fill="FFFFFF"/>
          </w:tcPr>
          <w:p w:rsidR="007716F1" w:rsidRPr="0067370E" w:rsidRDefault="007716F1" w:rsidP="007716F1">
            <w:pPr>
              <w:spacing w:after="0" w:line="240" w:lineRule="auto"/>
              <w:rPr>
                <w:rFonts w:cs="Calibri"/>
                <w:color w:val="0000CC"/>
                <w:sz w:val="20"/>
                <w:szCs w:val="20"/>
              </w:rPr>
            </w:pPr>
            <w:r w:rsidRPr="0067370E">
              <w:rPr>
                <w:rFonts w:cs="Calibri"/>
                <w:color w:val="0000CC"/>
                <w:sz w:val="20"/>
                <w:szCs w:val="20"/>
              </w:rPr>
              <w:t xml:space="preserve">Prelegeri </w:t>
            </w:r>
            <w:r>
              <w:rPr>
                <w:rFonts w:cs="Calibri"/>
                <w:color w:val="0000CC"/>
                <w:sz w:val="20"/>
                <w:szCs w:val="20"/>
              </w:rPr>
              <w:t>interactive</w:t>
            </w:r>
            <w:r w:rsidRPr="0067370E">
              <w:rPr>
                <w:rFonts w:cs="Calibri"/>
                <w:color w:val="0000CC"/>
                <w:sz w:val="20"/>
                <w:szCs w:val="20"/>
              </w:rPr>
              <w:t>;</w:t>
            </w:r>
          </w:p>
          <w:p w:rsidR="007716F1" w:rsidRPr="0067370E" w:rsidRDefault="007716F1" w:rsidP="007716F1">
            <w:pPr>
              <w:spacing w:after="0" w:line="240" w:lineRule="auto"/>
              <w:rPr>
                <w:rFonts w:cs="Calibri"/>
                <w:color w:val="0000CC"/>
                <w:sz w:val="20"/>
                <w:szCs w:val="20"/>
              </w:rPr>
            </w:pPr>
            <w:r w:rsidRPr="0067370E">
              <w:rPr>
                <w:rFonts w:cs="Calibri"/>
                <w:color w:val="0000CC"/>
                <w:sz w:val="20"/>
                <w:szCs w:val="20"/>
              </w:rPr>
              <w:t>Studii de caz;</w:t>
            </w:r>
          </w:p>
          <w:p w:rsidR="007716F1" w:rsidRPr="0067370E" w:rsidRDefault="007716F1" w:rsidP="007716F1">
            <w:pPr>
              <w:spacing w:after="0" w:line="240" w:lineRule="auto"/>
              <w:rPr>
                <w:rFonts w:cs="Calibri"/>
                <w:color w:val="0000CC"/>
                <w:sz w:val="20"/>
                <w:szCs w:val="20"/>
              </w:rPr>
            </w:pPr>
            <w:r w:rsidRPr="0067370E">
              <w:rPr>
                <w:rFonts w:cs="Calibri"/>
                <w:color w:val="0000CC"/>
                <w:sz w:val="20"/>
                <w:szCs w:val="20"/>
              </w:rPr>
              <w:t>Jocuri de rol;</w:t>
            </w:r>
          </w:p>
          <w:p w:rsidR="007716F1" w:rsidRDefault="007716F1" w:rsidP="007716F1">
            <w:pPr>
              <w:spacing w:after="0" w:line="240" w:lineRule="auto"/>
              <w:rPr>
                <w:rFonts w:cs="Calibri"/>
                <w:color w:val="0000CC"/>
                <w:sz w:val="20"/>
                <w:szCs w:val="20"/>
              </w:rPr>
            </w:pPr>
            <w:r w:rsidRPr="0067370E">
              <w:rPr>
                <w:rFonts w:cs="Calibri"/>
                <w:color w:val="0000CC"/>
                <w:sz w:val="20"/>
                <w:szCs w:val="20"/>
              </w:rPr>
              <w:t>Consiliere și coordonare proiecte de semestru</w:t>
            </w:r>
            <w:r>
              <w:rPr>
                <w:rFonts w:cs="Calibri"/>
                <w:color w:val="0000CC"/>
                <w:sz w:val="20"/>
                <w:szCs w:val="20"/>
              </w:rPr>
              <w:t>;</w:t>
            </w:r>
          </w:p>
          <w:p w:rsidR="004F2030" w:rsidRPr="00617542" w:rsidRDefault="007716F1" w:rsidP="007716F1">
            <w:pPr>
              <w:spacing w:after="0" w:line="240" w:lineRule="auto"/>
              <w:rPr>
                <w:rFonts w:cs="Calibri"/>
                <w:sz w:val="20"/>
                <w:szCs w:val="20"/>
              </w:rPr>
            </w:pPr>
            <w:r>
              <w:rPr>
                <w:rFonts w:cs="Calibri"/>
                <w:color w:val="0000CC"/>
                <w:sz w:val="20"/>
                <w:szCs w:val="20"/>
              </w:rPr>
              <w:t>Studiu de teren și culegere de date.</w:t>
            </w:r>
          </w:p>
        </w:tc>
        <w:tc>
          <w:tcPr>
            <w:tcW w:w="2340" w:type="dxa"/>
            <w:shd w:val="clear" w:color="auto" w:fill="FFFFFF"/>
          </w:tcPr>
          <w:p w:rsidR="004F2030" w:rsidRPr="00617542" w:rsidRDefault="004F2030" w:rsidP="00617542">
            <w:pPr>
              <w:spacing w:after="0" w:line="240" w:lineRule="auto"/>
              <w:rPr>
                <w:rFonts w:cs="Calibri"/>
                <w:sz w:val="20"/>
                <w:szCs w:val="20"/>
              </w:rPr>
            </w:pPr>
          </w:p>
        </w:tc>
      </w:tr>
      <w:tr w:rsidR="004F2030" w:rsidRPr="00617542" w:rsidTr="00821576">
        <w:trPr>
          <w:trHeight w:val="70"/>
          <w:jc w:val="center"/>
        </w:trPr>
        <w:tc>
          <w:tcPr>
            <w:tcW w:w="9828" w:type="dxa"/>
            <w:gridSpan w:val="3"/>
            <w:shd w:val="clear" w:color="auto" w:fill="FFFFFF"/>
          </w:tcPr>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Seminarul va consta</w:t>
            </w:r>
            <w:r>
              <w:rPr>
                <w:rFonts w:asciiTheme="majorHAnsi" w:hAnsiTheme="majorHAnsi"/>
                <w:color w:val="0000CC"/>
                <w:sz w:val="20"/>
                <w:szCs w:val="20"/>
              </w:rPr>
              <w:t xml:space="preserve"> de asemenea</w:t>
            </w:r>
            <w:r w:rsidRPr="008A1F77">
              <w:rPr>
                <w:rFonts w:asciiTheme="majorHAnsi" w:hAnsiTheme="majorHAnsi"/>
                <w:color w:val="0000CC"/>
                <w:sz w:val="20"/>
                <w:szCs w:val="20"/>
              </w:rPr>
              <w:t xml:space="preserve"> în dezbateri tematice.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lastRenderedPageBreak/>
              <w:t xml:space="preserve">În cadrul dezbaterilor, în primele cinci seminare vor fi aleși câte patru studenți printr-o metodă aleatorie și anume prin extragerea numelor acestora dintr-un recipient în care există numele tuturor studenților dintr-o grupă. În acest mod fiecare student are o șansă egală de a fi ales. Cei patru studenți vor fi împărțiți aleatoriu, simultan cu extragerea, în echipe de doi. O echipă va susține argumente pro iar cealaltă echipă argumente contra.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După ce echipele au fost deja stabilite studenții participanți vor avea 3 minute la dispoziție pentru stabilirea argumentelor care urmează să fie invocate și studenții care le vor invoca. Odată cu începerea dezbaterii echipa pro va avea primul cuvânt iar fiecare student din fiecare echipă are cinci minute la dispoziție pentru a-și verbaliza argumentul. La începutul fiecărei dezbateri primul vorbitor din fiecare echipă trebuie să definească termenii cheie la care aceștia vor face referire și să își prezinte argumentul.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Dacă studentul termină înainte de finalizarea celor cinci minute aceasta va semnala verbal că intervenția a luat sfârșit și îi va da voie studentului din echipa contra să vorbească. Ordinea intervenției va fi stabilită în cadrul echipelor. După ce studentul din echipa contra își termină argumentul acesta îi va da voie celuilalt student din echipa pro să vorbească iar după ce acesta termină, ultimul cuvânt îl va avea ultimul student din echipa contra.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În timpul dezbaterii studenții care nu participă își vor lua notițe cu privire la argumentele invocate de fiecare echipă. Notițele trebuie să pună în discuție veridicitatea și calitate argumentelor dar studenții pot menționa în cadrul intervențiilor argumente care nu au fost spuse anterior.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După ce dezbaterea se încheie vor rămâne 15 de minute pentru discuțiile referitoare la dezbatere, discuții care vor consta în calitatea argumentelor invocate de ambele echipe. Ultimele cinci minute ale seminarului vor fi alocate votului secret </w:t>
            </w:r>
            <w:proofErr w:type="gramStart"/>
            <w:r w:rsidRPr="008A1F77">
              <w:rPr>
                <w:rFonts w:asciiTheme="majorHAnsi" w:hAnsiTheme="majorHAnsi"/>
                <w:color w:val="0000CC"/>
                <w:sz w:val="20"/>
                <w:szCs w:val="20"/>
              </w:rPr>
              <w:t>care decide</w:t>
            </w:r>
            <w:proofErr w:type="gramEnd"/>
            <w:r w:rsidRPr="008A1F77">
              <w:rPr>
                <w:rFonts w:asciiTheme="majorHAnsi" w:hAnsiTheme="majorHAnsi"/>
                <w:color w:val="0000CC"/>
                <w:sz w:val="20"/>
                <w:szCs w:val="20"/>
              </w:rPr>
              <w:t xml:space="preserve"> echipa câștigătoare. Toți studenții care nu au participat la dezbatere vor scrie pe un bilețel cuvântul PRO sau CONTRA. Echipa votată de cei mai mulți studenți va fi echipa câștigătoare.</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În a doua oră a seminarului cea de-a doua dezbatere va avea loc în același mod menționat anterior.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Prima dezbatere a primului seminar are rol de familiarizare cu procedura, motiv pentru care informarea anterioară nu este necesară.</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Pentru a promova prima parte a seminarului, fiecare student trebuie să participe la două dezbateri și să aibă în total cel puțin cinci intervenții în discuțiile aferente dezbaterilor.</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Fiecare intervenție valorează un punct iar nota 10 este acordată la 10 intervenții în total cu condiția ca studentul să participe la două dezbateri până la sfârșitul celor șase întâlniri.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În ultimul seminar echipele vor fi formate din câte patru studenți dezbaterea desfășurându-se în același mod. </w:t>
            </w:r>
          </w:p>
          <w:p w:rsidR="008A1F77" w:rsidRPr="008A1F77" w:rsidRDefault="008A1F77" w:rsidP="008A1F77">
            <w:pPr>
              <w:spacing w:after="0"/>
              <w:ind w:firstLine="720"/>
              <w:jc w:val="both"/>
              <w:rPr>
                <w:rFonts w:asciiTheme="majorHAnsi" w:hAnsiTheme="majorHAnsi"/>
                <w:color w:val="0000CC"/>
                <w:sz w:val="20"/>
                <w:szCs w:val="20"/>
              </w:rPr>
            </w:pPr>
          </w:p>
          <w:p w:rsidR="008A1F77" w:rsidRPr="008A1F77" w:rsidRDefault="008A1F77" w:rsidP="008A1F77">
            <w:pPr>
              <w:spacing w:after="0"/>
              <w:ind w:firstLine="720"/>
              <w:jc w:val="both"/>
              <w:rPr>
                <w:rFonts w:asciiTheme="majorHAnsi" w:hAnsiTheme="majorHAnsi"/>
                <w:color w:val="0000CC"/>
                <w:sz w:val="20"/>
                <w:szCs w:val="20"/>
              </w:rPr>
            </w:pPr>
          </w:p>
          <w:p w:rsidR="008A1F77" w:rsidRPr="008A1F77" w:rsidRDefault="008A1F77" w:rsidP="008A1F77">
            <w:pPr>
              <w:spacing w:after="0"/>
              <w:rPr>
                <w:rFonts w:asciiTheme="majorHAnsi" w:hAnsiTheme="majorHAnsi"/>
                <w:b/>
                <w:color w:val="0000CC"/>
                <w:sz w:val="20"/>
                <w:szCs w:val="20"/>
              </w:rPr>
            </w:pPr>
            <w:r w:rsidRPr="008A1F77">
              <w:rPr>
                <w:rFonts w:asciiTheme="majorHAnsi" w:hAnsiTheme="majorHAnsi"/>
                <w:b/>
                <w:color w:val="0000CC"/>
                <w:sz w:val="20"/>
                <w:szCs w:val="20"/>
              </w:rPr>
              <w:br w:type="page"/>
            </w:r>
          </w:p>
          <w:p w:rsidR="008A1F77" w:rsidRPr="008A1F77" w:rsidRDefault="008A1F77" w:rsidP="008A1F77">
            <w:pPr>
              <w:spacing w:after="0"/>
              <w:jc w:val="both"/>
              <w:rPr>
                <w:rFonts w:asciiTheme="majorHAnsi" w:hAnsiTheme="majorHAnsi"/>
                <w:b/>
                <w:color w:val="0000CC"/>
                <w:sz w:val="20"/>
                <w:szCs w:val="20"/>
              </w:rPr>
            </w:pPr>
            <w:r w:rsidRPr="008A1F77">
              <w:rPr>
                <w:rFonts w:asciiTheme="majorHAnsi" w:hAnsiTheme="majorHAnsi"/>
                <w:b/>
                <w:color w:val="0000CC"/>
                <w:sz w:val="20"/>
                <w:szCs w:val="20"/>
              </w:rPr>
              <w:t xml:space="preserve">Dezbaterile vor fi organizate în jurul următoarelor teme: </w:t>
            </w: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În cadrul interviului de angajare candidatul este întrebat care este statusul marital. </w:t>
            </w: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Robbins, Stephen P. &amp; Judge, Timothy A. 2014. Essentials of Organizational Behavior. Upper Saddle River, NJ: Prentice-Hall, Inc Pg. 27-30; Pg. 36</w:t>
            </w:r>
            <w:r w:rsidR="00055265" w:rsidRPr="008A1F77">
              <w:rPr>
                <w:rFonts w:asciiTheme="majorHAnsi" w:hAnsiTheme="majorHAnsi"/>
                <w:color w:val="0000CC"/>
                <w:sz w:val="20"/>
                <w:szCs w:val="20"/>
              </w:rPr>
              <w:fldChar w:fldCharType="begin" w:fldLock="1"/>
            </w:r>
            <w:r w:rsidRPr="008A1F77">
              <w:rPr>
                <w:rFonts w:asciiTheme="majorHAnsi" w:hAnsiTheme="majorHAnsi"/>
                <w:color w:val="0000CC"/>
                <w:sz w:val="20"/>
                <w:szCs w:val="20"/>
              </w:rPr>
              <w:instrText>ADDIN CSL_CITATION {"citationItems":[{"id":"ITEM-1","itemData":{"DOI":"10.1108/S0733-558X(2014)0000040012","ISBN":"9781783507511","ISSN":"0733558X","PMID":"24607003","abstract":"Most network research in organizations assumes away the dissociative forces instantiated in negative ties, instead pursuing ties that reflect only associative forces, to the detriment of understanding organizational net- works. This essay provides a brief history of negative tie research in organizations; discusses different definitions of negative ties, situating them within the tripartite model of interpersonal attitudes; suggests alternative paths to network dynamics when considering negative ties; covers existing and suggested paths to studying personality antecedents of negative ties; and briefly reviews the research on the consequences of negative ties in organizations and suggestions for future work. “He","author":[{"dropping-particle":"","family":"Labianca","given":"Giuseppe","non-dropping-particle":"","parse-names":false,"suffix":""}],"container-title":"Research in the Sociology of Organizations","id":"ITEM-1","issued":{"date-parts":[["2014"]]},"title":"Negative ties in organizational networks","type":"article-journal"},"uris":["http://www.mendeley.com/documents/?uuid=dcb40bab-b345-4721-b042-9baf11dffc5a"]}],"mendeley":{"formattedCitation":"(Labianca, 2014)","manualFormatting":"(","plainTextFormattedCitation":"(Labianca, 2014)","previouslyFormattedCitation":"(Labianca, 2014)"},"properties":{"noteIndex":0},"schema":"https://github.com/citation-style-language/schema/raw/master/csl-citation.json"}</w:instrText>
            </w:r>
            <w:r w:rsidR="00055265" w:rsidRPr="008A1F77">
              <w:rPr>
                <w:rFonts w:asciiTheme="majorHAnsi" w:hAnsiTheme="majorHAnsi"/>
                <w:color w:val="0000CC"/>
                <w:sz w:val="20"/>
                <w:szCs w:val="20"/>
              </w:rPr>
              <w:fldChar w:fldCharType="end"/>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Două dezbateri: </w:t>
            </w:r>
            <w:r w:rsidRPr="008A1F77">
              <w:rPr>
                <w:rFonts w:asciiTheme="majorHAnsi" w:hAnsiTheme="majorHAnsi"/>
                <w:i/>
                <w:color w:val="0000CC"/>
                <w:sz w:val="20"/>
                <w:szCs w:val="20"/>
              </w:rPr>
              <w:t>Implementarea strategiilor de diversitate</w:t>
            </w:r>
            <w:r w:rsidRPr="008A1F77">
              <w:rPr>
                <w:rFonts w:asciiTheme="majorHAnsi" w:hAnsiTheme="majorHAnsi"/>
                <w:color w:val="0000CC"/>
                <w:sz w:val="20"/>
                <w:szCs w:val="20"/>
              </w:rPr>
              <w:t xml:space="preserve"> și </w:t>
            </w:r>
            <w:r w:rsidRPr="008A1F77">
              <w:rPr>
                <w:rFonts w:asciiTheme="majorHAnsi" w:hAnsiTheme="majorHAnsi"/>
                <w:i/>
                <w:color w:val="0000CC"/>
                <w:sz w:val="20"/>
                <w:szCs w:val="20"/>
              </w:rPr>
              <w:t>Atașamentul organizațional benefic pentru angajat</w:t>
            </w:r>
          </w:p>
          <w:p w:rsidR="008A1F77" w:rsidRPr="008A1F77" w:rsidRDefault="008A1F77" w:rsidP="008A1F77">
            <w:pPr>
              <w:widowControl w:val="0"/>
              <w:autoSpaceDE w:val="0"/>
              <w:autoSpaceDN w:val="0"/>
              <w:adjustRightInd w:val="0"/>
              <w:spacing w:after="0"/>
              <w:ind w:left="480" w:hanging="480"/>
              <w:jc w:val="both"/>
              <w:rPr>
                <w:rFonts w:asciiTheme="majorHAnsi" w:hAnsiTheme="majorHAnsi"/>
                <w:color w:val="0000CC"/>
                <w:sz w:val="20"/>
                <w:szCs w:val="20"/>
              </w:rPr>
            </w:pPr>
            <w:r w:rsidRPr="008A1F77">
              <w:rPr>
                <w:rFonts w:asciiTheme="majorHAnsi" w:hAnsiTheme="majorHAnsi"/>
                <w:color w:val="0000CC"/>
                <w:sz w:val="20"/>
                <w:szCs w:val="20"/>
              </w:rPr>
              <w:t xml:space="preserve">Robbins, Stephen P. &amp; Judge, Timothy A. 2014. Essentials of Organizational Behavior. Upper Saddle River, NJ: Prentice-Hall, Inc Pg.168; </w:t>
            </w:r>
          </w:p>
          <w:p w:rsidR="008A1F77" w:rsidRPr="008A1F77" w:rsidRDefault="008A1F77" w:rsidP="008A1F77">
            <w:pPr>
              <w:widowControl w:val="0"/>
              <w:autoSpaceDE w:val="0"/>
              <w:autoSpaceDN w:val="0"/>
              <w:adjustRightInd w:val="0"/>
              <w:spacing w:after="0"/>
              <w:jc w:val="both"/>
              <w:rPr>
                <w:rFonts w:asciiTheme="majorHAnsi" w:hAnsiTheme="majorHAnsi"/>
                <w:color w:val="0000CC"/>
                <w:sz w:val="20"/>
                <w:szCs w:val="20"/>
              </w:rPr>
            </w:pPr>
            <w:r w:rsidRPr="008A1F77">
              <w:rPr>
                <w:rFonts w:asciiTheme="majorHAnsi" w:hAnsiTheme="majorHAnsi"/>
                <w:noProof/>
                <w:color w:val="0000CC"/>
                <w:sz w:val="20"/>
                <w:szCs w:val="20"/>
              </w:rPr>
              <w:t xml:space="preserve">Labianca, G. (2014). Negative ties in organizational networks. </w:t>
            </w:r>
            <w:r w:rsidRPr="008A1F77">
              <w:rPr>
                <w:rFonts w:asciiTheme="majorHAnsi" w:hAnsiTheme="majorHAnsi"/>
                <w:i/>
                <w:iCs/>
                <w:noProof/>
                <w:color w:val="0000CC"/>
                <w:sz w:val="20"/>
                <w:szCs w:val="20"/>
              </w:rPr>
              <w:t>Research in the Sociology of Organizations</w:t>
            </w:r>
            <w:r w:rsidRPr="008A1F77">
              <w:rPr>
                <w:rFonts w:asciiTheme="majorHAnsi" w:hAnsiTheme="majorHAnsi"/>
                <w:noProof/>
                <w:color w:val="0000CC"/>
                <w:sz w:val="20"/>
                <w:szCs w:val="20"/>
              </w:rPr>
              <w:t xml:space="preserve">. </w:t>
            </w:r>
            <w:r w:rsidRPr="008A1F77">
              <w:rPr>
                <w:rFonts w:asciiTheme="majorHAnsi" w:hAnsiTheme="majorHAnsi"/>
                <w:noProof/>
                <w:color w:val="0000CC"/>
                <w:sz w:val="20"/>
                <w:szCs w:val="20"/>
              </w:rPr>
              <w:lastRenderedPageBreak/>
              <w:t>https://doi.org/10.1108/S0733-558X(2014)0000040012</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Două dezbateri: </w:t>
            </w:r>
            <w:r w:rsidRPr="008A1F77">
              <w:rPr>
                <w:rFonts w:asciiTheme="majorHAnsi" w:hAnsiTheme="majorHAnsi"/>
                <w:i/>
                <w:color w:val="0000CC"/>
                <w:sz w:val="20"/>
                <w:szCs w:val="20"/>
              </w:rPr>
              <w:t xml:space="preserve">Rețele de comunicare informală sunt benefice pentru organizație </w:t>
            </w:r>
            <w:r w:rsidRPr="008A1F77">
              <w:rPr>
                <w:rFonts w:asciiTheme="majorHAnsi" w:hAnsiTheme="majorHAnsi"/>
                <w:color w:val="0000CC"/>
                <w:sz w:val="20"/>
                <w:szCs w:val="20"/>
              </w:rPr>
              <w:t xml:space="preserve">și </w:t>
            </w:r>
            <w:r w:rsidRPr="008A1F77">
              <w:rPr>
                <w:rFonts w:asciiTheme="majorHAnsi" w:hAnsiTheme="majorHAnsi"/>
                <w:i/>
                <w:color w:val="0000CC"/>
                <w:sz w:val="20"/>
                <w:szCs w:val="20"/>
              </w:rPr>
              <w:t>Legăturile negative în cadrul locului de muncă benefice pentru angajat</w:t>
            </w:r>
          </w:p>
          <w:p w:rsidR="008A1F77" w:rsidRPr="008A1F77" w:rsidRDefault="008A1F77" w:rsidP="008A1F77">
            <w:pPr>
              <w:spacing w:after="0"/>
              <w:jc w:val="both"/>
              <w:rPr>
                <w:rFonts w:asciiTheme="majorHAnsi" w:hAnsiTheme="majorHAnsi"/>
                <w:color w:val="0000CC"/>
                <w:sz w:val="20"/>
                <w:szCs w:val="20"/>
              </w:rPr>
            </w:pPr>
            <w:bookmarkStart w:id="3" w:name="_Hlk1909345"/>
            <w:r w:rsidRPr="008A1F77">
              <w:rPr>
                <w:rFonts w:asciiTheme="majorHAnsi" w:hAnsiTheme="majorHAnsi"/>
                <w:color w:val="0000CC"/>
                <w:sz w:val="20"/>
                <w:szCs w:val="20"/>
              </w:rPr>
              <w:t xml:space="preserve">Robbins, Stephen P. &amp; Judge, Timothy A. 2014. Essentials of Organizational Behavior. Upper Saddle River, NJ: Prentice-Hall, Inc </w:t>
            </w:r>
            <w:bookmarkEnd w:id="3"/>
            <w:r w:rsidRPr="008A1F77">
              <w:rPr>
                <w:rFonts w:asciiTheme="majorHAnsi" w:hAnsiTheme="majorHAnsi"/>
                <w:color w:val="0000CC"/>
                <w:sz w:val="20"/>
                <w:szCs w:val="20"/>
              </w:rPr>
              <w:t xml:space="preserve">Pg. 158-161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i/>
                <w:color w:val="0000CC"/>
                <w:sz w:val="20"/>
                <w:szCs w:val="20"/>
              </w:rPr>
            </w:pPr>
            <w:r w:rsidRPr="008A1F77">
              <w:rPr>
                <w:rFonts w:asciiTheme="majorHAnsi" w:hAnsiTheme="majorHAnsi"/>
                <w:color w:val="0000CC"/>
                <w:sz w:val="20"/>
                <w:szCs w:val="20"/>
              </w:rPr>
              <w:t xml:space="preserve">Două dezbateri: </w:t>
            </w:r>
            <w:r w:rsidRPr="008A1F77">
              <w:rPr>
                <w:rFonts w:asciiTheme="majorHAnsi" w:hAnsiTheme="majorHAnsi"/>
                <w:i/>
                <w:color w:val="0000CC"/>
                <w:sz w:val="20"/>
                <w:szCs w:val="20"/>
              </w:rPr>
              <w:t>Munca în echipă vs. Munca individuală</w:t>
            </w:r>
            <w:r w:rsidRPr="008A1F77">
              <w:rPr>
                <w:rFonts w:asciiTheme="majorHAnsi" w:hAnsiTheme="majorHAnsi"/>
                <w:color w:val="0000CC"/>
                <w:sz w:val="20"/>
                <w:szCs w:val="20"/>
              </w:rPr>
              <w:t xml:space="preserve"> și </w:t>
            </w:r>
            <w:r w:rsidRPr="008A1F77">
              <w:rPr>
                <w:rFonts w:asciiTheme="majorHAnsi" w:hAnsiTheme="majorHAnsi"/>
                <w:i/>
                <w:color w:val="0000CC"/>
                <w:sz w:val="20"/>
                <w:szCs w:val="20"/>
              </w:rPr>
              <w:t>Încurajarea eforturilor cooperative vs. Competitive</w:t>
            </w: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Robbins, Stephen P. &amp; Judge, Timothy A. 2014. Essentials of Organizational Behavior. Upper Saddle River, NJ: Prentice-Hall, Inc Pg. 98-99; pg. 101-103  </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color w:val="0000CC"/>
                <w:sz w:val="20"/>
                <w:szCs w:val="20"/>
              </w:rPr>
            </w:pPr>
            <w:r w:rsidRPr="008A1F77">
              <w:rPr>
                <w:rFonts w:asciiTheme="majorHAnsi" w:hAnsiTheme="majorHAnsi"/>
                <w:color w:val="0000CC"/>
                <w:sz w:val="20"/>
                <w:szCs w:val="20"/>
              </w:rPr>
              <w:t xml:space="preserve">Două dezbateri: </w:t>
            </w:r>
            <w:r w:rsidRPr="008A1F77">
              <w:rPr>
                <w:rFonts w:asciiTheme="majorHAnsi" w:hAnsiTheme="majorHAnsi"/>
                <w:i/>
                <w:color w:val="0000CC"/>
                <w:sz w:val="20"/>
                <w:szCs w:val="20"/>
              </w:rPr>
              <w:t>Teoria X vs. Teoria Y ca strategie de maximizare a motivării angajaților</w:t>
            </w:r>
            <w:r w:rsidRPr="008A1F77">
              <w:rPr>
                <w:rFonts w:asciiTheme="majorHAnsi" w:hAnsiTheme="majorHAnsi"/>
                <w:color w:val="0000CC"/>
                <w:sz w:val="20"/>
                <w:szCs w:val="20"/>
              </w:rPr>
              <w:t xml:space="preserve"> și </w:t>
            </w:r>
            <w:r w:rsidRPr="008A1F77">
              <w:rPr>
                <w:rFonts w:asciiTheme="majorHAnsi" w:hAnsiTheme="majorHAnsi"/>
                <w:i/>
                <w:color w:val="0000CC"/>
                <w:sz w:val="20"/>
                <w:szCs w:val="20"/>
              </w:rPr>
              <w:t>Recompensele extrinseci în bani reduc interesul intrinsec asupra sarcinii de lucru</w:t>
            </w:r>
          </w:p>
          <w:p w:rsidR="008A1F77" w:rsidRPr="008A1F77" w:rsidRDefault="008A1F77" w:rsidP="008A1F77">
            <w:pPr>
              <w:spacing w:after="0"/>
              <w:jc w:val="both"/>
              <w:rPr>
                <w:rFonts w:asciiTheme="majorHAnsi" w:hAnsiTheme="majorHAnsi"/>
                <w:color w:val="0000CC"/>
                <w:sz w:val="20"/>
                <w:szCs w:val="20"/>
                <w:shd w:val="clear" w:color="auto" w:fill="FFFFFF"/>
              </w:rPr>
            </w:pPr>
            <w:r w:rsidRPr="008A1F77">
              <w:rPr>
                <w:rFonts w:asciiTheme="majorHAnsi" w:hAnsiTheme="majorHAnsi"/>
                <w:color w:val="0000CC"/>
                <w:sz w:val="20"/>
                <w:szCs w:val="20"/>
                <w:shd w:val="clear" w:color="auto" w:fill="FFFFFF"/>
              </w:rPr>
              <w:t>Robbins, Stephen P. &amp; Judge, Timothy A. 2014. Essentials of Organizational Behavior. Upper Saddle River, NJ: Prentice-Hall, Inc Pg. 185-187; 191-192; 39-41</w:t>
            </w:r>
          </w:p>
          <w:p w:rsidR="008A1F77" w:rsidRPr="008A1F77" w:rsidRDefault="008A1F77" w:rsidP="008A1F77">
            <w:pPr>
              <w:spacing w:after="0"/>
              <w:jc w:val="both"/>
              <w:rPr>
                <w:rFonts w:asciiTheme="majorHAnsi" w:hAnsiTheme="majorHAnsi"/>
                <w:color w:val="0000CC"/>
                <w:sz w:val="20"/>
                <w:szCs w:val="20"/>
              </w:rPr>
            </w:pPr>
          </w:p>
          <w:p w:rsidR="008A1F77" w:rsidRPr="008A1F77" w:rsidRDefault="008A1F77" w:rsidP="008A1F77">
            <w:pPr>
              <w:spacing w:after="0"/>
              <w:jc w:val="both"/>
              <w:rPr>
                <w:rFonts w:asciiTheme="majorHAnsi" w:hAnsiTheme="majorHAnsi"/>
                <w:i/>
                <w:color w:val="0000CC"/>
                <w:sz w:val="20"/>
                <w:szCs w:val="20"/>
                <w:shd w:val="clear" w:color="auto" w:fill="FFFFFF"/>
              </w:rPr>
            </w:pPr>
            <w:r w:rsidRPr="008A1F77">
              <w:rPr>
                <w:rFonts w:asciiTheme="majorHAnsi" w:hAnsiTheme="majorHAnsi"/>
                <w:color w:val="0000CC"/>
                <w:sz w:val="20"/>
                <w:szCs w:val="20"/>
              </w:rPr>
              <w:t>Două dezbateri</w:t>
            </w:r>
            <w:r w:rsidRPr="008A1F77">
              <w:rPr>
                <w:rFonts w:asciiTheme="majorHAnsi" w:hAnsiTheme="majorHAnsi"/>
                <w:i/>
                <w:color w:val="0000CC"/>
                <w:sz w:val="20"/>
                <w:szCs w:val="20"/>
              </w:rPr>
              <w:t xml:space="preserve">: </w:t>
            </w:r>
            <w:r w:rsidRPr="008A1F77">
              <w:rPr>
                <w:rFonts w:asciiTheme="majorHAnsi" w:hAnsiTheme="majorHAnsi"/>
                <w:i/>
                <w:color w:val="0000CC"/>
                <w:sz w:val="20"/>
                <w:szCs w:val="20"/>
                <w:shd w:val="clear" w:color="auto" w:fill="FFFFFF"/>
              </w:rPr>
              <w:t>Lideri autentici vs. Lideri carismatici</w:t>
            </w:r>
            <w:r w:rsidRPr="008A1F77">
              <w:rPr>
                <w:rFonts w:asciiTheme="majorHAnsi" w:hAnsiTheme="majorHAnsi"/>
                <w:color w:val="0000CC"/>
                <w:sz w:val="20"/>
                <w:szCs w:val="20"/>
                <w:shd w:val="clear" w:color="auto" w:fill="FFFFFF"/>
              </w:rPr>
              <w:t xml:space="preserve"> și </w:t>
            </w:r>
            <w:r w:rsidRPr="008A1F77">
              <w:rPr>
                <w:rFonts w:asciiTheme="majorHAnsi" w:hAnsiTheme="majorHAnsi"/>
                <w:i/>
                <w:color w:val="0000CC"/>
                <w:sz w:val="20"/>
                <w:szCs w:val="20"/>
                <w:shd w:val="clear" w:color="auto" w:fill="FFFFFF"/>
              </w:rPr>
              <w:t>Satisfacția în muncă prezisă mai degrabă de salariu sau condițiile de muncă?</w:t>
            </w:r>
          </w:p>
          <w:p w:rsidR="004F2030" w:rsidRPr="008A1F77" w:rsidRDefault="004F2030" w:rsidP="008A1F77">
            <w:pPr>
              <w:spacing w:after="0" w:line="240" w:lineRule="auto"/>
              <w:rPr>
                <w:rFonts w:cs="Calibri"/>
                <w:color w:val="0000CC"/>
                <w:sz w:val="20"/>
                <w:szCs w:val="20"/>
              </w:rPr>
            </w:pPr>
          </w:p>
        </w:tc>
      </w:tr>
    </w:tbl>
    <w:p w:rsidR="004F2030" w:rsidRPr="00617542" w:rsidRDefault="004F2030" w:rsidP="00617542">
      <w:pPr>
        <w:widowControl w:val="0"/>
        <w:autoSpaceDE w:val="0"/>
        <w:autoSpaceDN w:val="0"/>
        <w:adjustRightInd w:val="0"/>
        <w:spacing w:after="0" w:line="240" w:lineRule="auto"/>
        <w:rPr>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617542" w:rsidTr="00821576">
        <w:trPr>
          <w:trHeight w:val="169"/>
        </w:trPr>
        <w:tc>
          <w:tcPr>
            <w:tcW w:w="9828" w:type="dxa"/>
            <w:tcBorders>
              <w:top w:val="nil"/>
              <w:left w:val="nil"/>
              <w:right w:val="nil"/>
            </w:tcBorders>
          </w:tcPr>
          <w:p w:rsidR="00D63626" w:rsidRPr="00617542" w:rsidRDefault="00D63626" w:rsidP="00617542">
            <w:pPr>
              <w:spacing w:after="0" w:line="240" w:lineRule="auto"/>
              <w:jc w:val="both"/>
              <w:rPr>
                <w:b/>
                <w:sz w:val="20"/>
                <w:szCs w:val="20"/>
              </w:rPr>
            </w:pPr>
            <w:r w:rsidRPr="00617542">
              <w:rPr>
                <w:b/>
                <w:sz w:val="20"/>
                <w:szCs w:val="20"/>
              </w:rPr>
              <w:t>9. Coroborarea/validarea conţinuturilor disciplinei cu aşteptările reprezentanţilor comunităţii epistemice, asociaţiilor profesionale şi angajatori reprezentativi din domeniul aferent programului</w:t>
            </w:r>
          </w:p>
        </w:tc>
      </w:tr>
      <w:tr w:rsidR="00D63626" w:rsidRPr="00617542" w:rsidTr="00821576">
        <w:trPr>
          <w:trHeight w:val="713"/>
        </w:trPr>
        <w:tc>
          <w:tcPr>
            <w:tcW w:w="9828" w:type="dxa"/>
          </w:tcPr>
          <w:p w:rsidR="00D63626" w:rsidRPr="00617542" w:rsidRDefault="007716F1" w:rsidP="00617542">
            <w:pPr>
              <w:spacing w:after="0" w:line="240" w:lineRule="auto"/>
              <w:jc w:val="both"/>
              <w:rPr>
                <w:sz w:val="20"/>
                <w:szCs w:val="20"/>
              </w:rPr>
            </w:pPr>
            <w:r w:rsidRPr="0067370E">
              <w:rPr>
                <w:color w:val="0000CC"/>
                <w:sz w:val="20"/>
                <w:szCs w:val="20"/>
              </w:rPr>
              <w:t xml:space="preserve">Conținutul activităților de curs și seminar este similar cu </w:t>
            </w:r>
            <w:r>
              <w:rPr>
                <w:color w:val="0000CC"/>
                <w:sz w:val="20"/>
                <w:szCs w:val="20"/>
              </w:rPr>
              <w:t>cel aferent unor cursuri</w:t>
            </w:r>
            <w:r w:rsidRPr="0067370E">
              <w:rPr>
                <w:color w:val="0000CC"/>
                <w:sz w:val="20"/>
                <w:szCs w:val="20"/>
              </w:rPr>
              <w:t xml:space="preserve"> similare organizate la Universitatea din Kentucky (Statele Unite ale Americii)</w:t>
            </w:r>
            <w:r>
              <w:rPr>
                <w:color w:val="0000CC"/>
                <w:sz w:val="20"/>
                <w:szCs w:val="20"/>
              </w:rPr>
              <w:t xml:space="preserve"> și Universitatea Lugano (Elveția). Cursul respectă cerințele de etică profesională și deontologie impuse de Universitatea din București și Societatea Sociologilor din România.</w:t>
            </w:r>
          </w:p>
        </w:tc>
      </w:tr>
    </w:tbl>
    <w:p w:rsidR="004F2030" w:rsidRPr="00617542" w:rsidRDefault="004F2030" w:rsidP="00617542">
      <w:pPr>
        <w:widowControl w:val="0"/>
        <w:autoSpaceDE w:val="0"/>
        <w:autoSpaceDN w:val="0"/>
        <w:adjustRightInd w:val="0"/>
        <w:spacing w:after="0" w:line="240" w:lineRule="auto"/>
        <w:rPr>
          <w:sz w:val="20"/>
          <w:szCs w:val="20"/>
        </w:rPr>
      </w:pPr>
    </w:p>
    <w:p w:rsidR="004F2030" w:rsidRPr="00617542" w:rsidRDefault="004F2030"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617542" w:rsidTr="00821576">
        <w:trPr>
          <w:trHeight w:val="232"/>
          <w:jc w:val="center"/>
        </w:trPr>
        <w:tc>
          <w:tcPr>
            <w:tcW w:w="9828" w:type="dxa"/>
            <w:gridSpan w:val="4"/>
            <w:tcBorders>
              <w:top w:val="nil"/>
              <w:left w:val="nil"/>
              <w:right w:val="nil"/>
            </w:tcBorders>
          </w:tcPr>
          <w:p w:rsidR="00D63626" w:rsidRPr="00617542" w:rsidRDefault="00D63626" w:rsidP="00617542">
            <w:pPr>
              <w:spacing w:after="0" w:line="240" w:lineRule="auto"/>
              <w:rPr>
                <w:b/>
                <w:sz w:val="20"/>
                <w:szCs w:val="20"/>
              </w:rPr>
            </w:pPr>
            <w:r w:rsidRPr="00617542">
              <w:rPr>
                <w:b/>
                <w:sz w:val="20"/>
                <w:szCs w:val="20"/>
              </w:rPr>
              <w:t>10. Evaluare</w:t>
            </w:r>
          </w:p>
        </w:tc>
      </w:tr>
      <w:tr w:rsidR="00D63626" w:rsidRPr="00617542" w:rsidTr="00821576">
        <w:trPr>
          <w:trHeight w:val="190"/>
          <w:jc w:val="center"/>
        </w:trPr>
        <w:tc>
          <w:tcPr>
            <w:tcW w:w="2088" w:type="dxa"/>
            <w:vAlign w:val="center"/>
          </w:tcPr>
          <w:p w:rsidR="00D63626" w:rsidRPr="00617542" w:rsidRDefault="00D63626" w:rsidP="00617542">
            <w:pPr>
              <w:spacing w:after="0" w:line="240" w:lineRule="auto"/>
              <w:rPr>
                <w:sz w:val="20"/>
                <w:szCs w:val="20"/>
              </w:rPr>
            </w:pPr>
            <w:r w:rsidRPr="00617542">
              <w:rPr>
                <w:sz w:val="20"/>
                <w:szCs w:val="20"/>
              </w:rPr>
              <w:t>Tip activitate</w:t>
            </w:r>
          </w:p>
        </w:tc>
        <w:tc>
          <w:tcPr>
            <w:tcW w:w="2700" w:type="dxa"/>
            <w:shd w:val="clear" w:color="auto" w:fill="FFFFFF"/>
            <w:vAlign w:val="center"/>
          </w:tcPr>
          <w:p w:rsidR="00D63626" w:rsidRPr="00617542" w:rsidRDefault="00D63626" w:rsidP="00617542">
            <w:pPr>
              <w:spacing w:after="0" w:line="240" w:lineRule="auto"/>
              <w:rPr>
                <w:sz w:val="20"/>
                <w:szCs w:val="20"/>
              </w:rPr>
            </w:pPr>
            <w:r w:rsidRPr="00617542">
              <w:rPr>
                <w:sz w:val="20"/>
                <w:szCs w:val="20"/>
              </w:rPr>
              <w:t>10.1 Criterii de evaluare</w:t>
            </w:r>
          </w:p>
        </w:tc>
        <w:tc>
          <w:tcPr>
            <w:tcW w:w="3600" w:type="dxa"/>
            <w:vAlign w:val="center"/>
          </w:tcPr>
          <w:p w:rsidR="00D63626" w:rsidRPr="00617542" w:rsidRDefault="00D63626" w:rsidP="00617542">
            <w:pPr>
              <w:spacing w:after="0" w:line="240" w:lineRule="auto"/>
              <w:rPr>
                <w:sz w:val="20"/>
                <w:szCs w:val="20"/>
              </w:rPr>
            </w:pPr>
            <w:r w:rsidRPr="00617542">
              <w:rPr>
                <w:sz w:val="20"/>
                <w:szCs w:val="20"/>
              </w:rPr>
              <w:t>10.2 Metode de evaluare</w:t>
            </w:r>
          </w:p>
        </w:tc>
        <w:tc>
          <w:tcPr>
            <w:tcW w:w="1440" w:type="dxa"/>
            <w:vAlign w:val="center"/>
          </w:tcPr>
          <w:p w:rsidR="00D63626" w:rsidRPr="00617542" w:rsidRDefault="00D63626" w:rsidP="00617542">
            <w:pPr>
              <w:spacing w:after="0" w:line="240" w:lineRule="auto"/>
              <w:rPr>
                <w:sz w:val="20"/>
                <w:szCs w:val="20"/>
              </w:rPr>
            </w:pPr>
            <w:r w:rsidRPr="00617542">
              <w:rPr>
                <w:sz w:val="20"/>
                <w:szCs w:val="20"/>
              </w:rPr>
              <w:t>10.3 Pondere din nota finală</w:t>
            </w:r>
          </w:p>
        </w:tc>
      </w:tr>
      <w:tr w:rsidR="007716F1" w:rsidRPr="00617542" w:rsidTr="00821576">
        <w:trPr>
          <w:trHeight w:val="455"/>
          <w:jc w:val="center"/>
        </w:trPr>
        <w:tc>
          <w:tcPr>
            <w:tcW w:w="2088" w:type="dxa"/>
            <w:vAlign w:val="center"/>
          </w:tcPr>
          <w:p w:rsidR="007716F1" w:rsidRPr="00617542" w:rsidRDefault="007716F1" w:rsidP="007716F1">
            <w:pPr>
              <w:spacing w:after="0" w:line="240" w:lineRule="auto"/>
              <w:rPr>
                <w:sz w:val="20"/>
                <w:szCs w:val="20"/>
              </w:rPr>
            </w:pPr>
            <w:r w:rsidRPr="00617542">
              <w:rPr>
                <w:sz w:val="20"/>
                <w:szCs w:val="20"/>
              </w:rPr>
              <w:t>10.4 Curs</w:t>
            </w:r>
          </w:p>
        </w:tc>
        <w:tc>
          <w:tcPr>
            <w:tcW w:w="2700" w:type="dxa"/>
            <w:shd w:val="clear" w:color="auto" w:fill="FFFFFF"/>
          </w:tcPr>
          <w:p w:rsidR="007716F1" w:rsidRDefault="007716F1" w:rsidP="007716F1">
            <w:pPr>
              <w:spacing w:after="0" w:line="240" w:lineRule="auto"/>
              <w:jc w:val="both"/>
              <w:rPr>
                <w:color w:val="0000CC"/>
                <w:sz w:val="20"/>
                <w:szCs w:val="20"/>
              </w:rPr>
            </w:pPr>
            <w:r>
              <w:rPr>
                <w:color w:val="0000CC"/>
                <w:sz w:val="20"/>
                <w:szCs w:val="20"/>
              </w:rPr>
              <w:t>Asimilarea informației teoretice transmise la întâlnirile de curs;</w:t>
            </w:r>
          </w:p>
          <w:p w:rsidR="007716F1" w:rsidRDefault="007716F1" w:rsidP="007716F1">
            <w:pPr>
              <w:spacing w:after="0" w:line="240" w:lineRule="auto"/>
              <w:jc w:val="both"/>
              <w:rPr>
                <w:color w:val="0000CC"/>
                <w:sz w:val="20"/>
                <w:szCs w:val="20"/>
              </w:rPr>
            </w:pPr>
            <w:r>
              <w:rPr>
                <w:color w:val="0000CC"/>
                <w:sz w:val="20"/>
                <w:szCs w:val="20"/>
              </w:rPr>
              <w:t>Calitatea răspunsurilor oferite la întrebări și alte situații de învățare (studii de caz, jocuri de rol, etc.)</w:t>
            </w:r>
          </w:p>
          <w:p w:rsidR="007716F1" w:rsidRPr="00142171" w:rsidRDefault="007716F1" w:rsidP="007716F1">
            <w:pPr>
              <w:spacing w:after="0" w:line="240" w:lineRule="auto"/>
              <w:jc w:val="both"/>
              <w:rPr>
                <w:color w:val="0000CC"/>
                <w:sz w:val="20"/>
                <w:szCs w:val="20"/>
              </w:rPr>
            </w:pPr>
            <w:r>
              <w:rPr>
                <w:color w:val="0000CC"/>
                <w:sz w:val="20"/>
                <w:szCs w:val="20"/>
              </w:rPr>
              <w:t>Participarea activă la întâlnirile de curs</w:t>
            </w:r>
          </w:p>
        </w:tc>
        <w:tc>
          <w:tcPr>
            <w:tcW w:w="3600" w:type="dxa"/>
          </w:tcPr>
          <w:p w:rsidR="007716F1" w:rsidRDefault="007716F1" w:rsidP="007716F1">
            <w:pPr>
              <w:spacing w:after="0" w:line="240" w:lineRule="auto"/>
              <w:ind w:left="-2"/>
              <w:jc w:val="both"/>
              <w:rPr>
                <w:color w:val="0000CC"/>
                <w:sz w:val="20"/>
                <w:szCs w:val="20"/>
              </w:rPr>
            </w:pPr>
            <w:r w:rsidRPr="00142171">
              <w:rPr>
                <w:color w:val="0000CC"/>
                <w:sz w:val="20"/>
                <w:szCs w:val="20"/>
              </w:rPr>
              <w:t>Examen scris</w:t>
            </w:r>
          </w:p>
          <w:p w:rsidR="007716F1" w:rsidRPr="00617542" w:rsidRDefault="007716F1" w:rsidP="007716F1">
            <w:pPr>
              <w:spacing w:after="0" w:line="240" w:lineRule="auto"/>
              <w:ind w:left="-2"/>
              <w:jc w:val="both"/>
              <w:rPr>
                <w:sz w:val="20"/>
                <w:szCs w:val="20"/>
              </w:rPr>
            </w:pPr>
            <w:r>
              <w:rPr>
                <w:color w:val="0000CC"/>
                <w:sz w:val="20"/>
                <w:szCs w:val="20"/>
              </w:rPr>
              <w:t>Evaluare în timpul semestrului</w:t>
            </w:r>
          </w:p>
        </w:tc>
        <w:tc>
          <w:tcPr>
            <w:tcW w:w="1440" w:type="dxa"/>
          </w:tcPr>
          <w:p w:rsidR="007716F1" w:rsidRPr="007716F1" w:rsidRDefault="007716F1" w:rsidP="007716F1">
            <w:pPr>
              <w:spacing w:after="0" w:line="240" w:lineRule="auto"/>
              <w:rPr>
                <w:color w:val="0000CC"/>
                <w:sz w:val="20"/>
                <w:szCs w:val="20"/>
              </w:rPr>
            </w:pPr>
            <w:r w:rsidRPr="007716F1">
              <w:rPr>
                <w:color w:val="0000CC"/>
                <w:sz w:val="20"/>
                <w:szCs w:val="20"/>
              </w:rPr>
              <w:t>60%</w:t>
            </w:r>
          </w:p>
        </w:tc>
      </w:tr>
      <w:tr w:rsidR="007716F1" w:rsidRPr="00617542" w:rsidTr="00821576">
        <w:trPr>
          <w:trHeight w:val="548"/>
          <w:jc w:val="center"/>
        </w:trPr>
        <w:tc>
          <w:tcPr>
            <w:tcW w:w="2088" w:type="dxa"/>
            <w:vAlign w:val="center"/>
          </w:tcPr>
          <w:p w:rsidR="007716F1" w:rsidRPr="00617542" w:rsidRDefault="007716F1" w:rsidP="007716F1">
            <w:pPr>
              <w:spacing w:after="0" w:line="240" w:lineRule="auto"/>
              <w:rPr>
                <w:sz w:val="20"/>
                <w:szCs w:val="20"/>
              </w:rPr>
            </w:pPr>
            <w:r w:rsidRPr="00617542">
              <w:rPr>
                <w:sz w:val="20"/>
                <w:szCs w:val="20"/>
              </w:rPr>
              <w:t>10.5 Seminar/laborator</w:t>
            </w:r>
          </w:p>
        </w:tc>
        <w:tc>
          <w:tcPr>
            <w:tcW w:w="2700" w:type="dxa"/>
            <w:shd w:val="clear" w:color="auto" w:fill="FFFFFF"/>
          </w:tcPr>
          <w:p w:rsidR="007716F1" w:rsidRPr="00142171" w:rsidRDefault="007716F1" w:rsidP="007716F1">
            <w:pPr>
              <w:spacing w:after="0" w:line="240" w:lineRule="auto"/>
              <w:rPr>
                <w:color w:val="0000CC"/>
                <w:sz w:val="20"/>
                <w:szCs w:val="20"/>
              </w:rPr>
            </w:pPr>
            <w:r w:rsidRPr="00142171">
              <w:rPr>
                <w:color w:val="0000CC"/>
                <w:sz w:val="20"/>
                <w:szCs w:val="20"/>
              </w:rPr>
              <w:t>Participare active la întâlnirile de curs;</w:t>
            </w:r>
          </w:p>
          <w:p w:rsidR="007716F1" w:rsidRPr="00142171" w:rsidRDefault="007716F1" w:rsidP="007716F1">
            <w:pPr>
              <w:spacing w:after="0" w:line="240" w:lineRule="auto"/>
              <w:jc w:val="both"/>
              <w:rPr>
                <w:color w:val="0000CC"/>
                <w:sz w:val="20"/>
                <w:szCs w:val="20"/>
              </w:rPr>
            </w:pPr>
            <w:r w:rsidRPr="00142171">
              <w:rPr>
                <w:color w:val="0000CC"/>
                <w:sz w:val="20"/>
                <w:szCs w:val="20"/>
              </w:rPr>
              <w:t>Calitatea răspunsurilor oferite la întrebări și alte situații de învățare (studii de caz, jocuri de rol, etc.)</w:t>
            </w:r>
          </w:p>
          <w:p w:rsidR="007716F1" w:rsidRPr="00142171" w:rsidRDefault="007716F1" w:rsidP="007716F1">
            <w:pPr>
              <w:spacing w:after="0" w:line="240" w:lineRule="auto"/>
              <w:rPr>
                <w:color w:val="0000CC"/>
                <w:sz w:val="20"/>
                <w:szCs w:val="20"/>
              </w:rPr>
            </w:pPr>
            <w:r w:rsidRPr="00142171">
              <w:rPr>
                <w:color w:val="0000CC"/>
                <w:sz w:val="20"/>
                <w:szCs w:val="20"/>
              </w:rPr>
              <w:t>Realizare proiect de cercetare de semestru;</w:t>
            </w:r>
          </w:p>
          <w:p w:rsidR="007716F1" w:rsidRDefault="007716F1" w:rsidP="007716F1">
            <w:pPr>
              <w:spacing w:after="0" w:line="240" w:lineRule="auto"/>
              <w:rPr>
                <w:color w:val="0000CC"/>
                <w:sz w:val="20"/>
                <w:szCs w:val="20"/>
              </w:rPr>
            </w:pPr>
            <w:r w:rsidRPr="00142171">
              <w:rPr>
                <w:color w:val="0000CC"/>
                <w:sz w:val="20"/>
                <w:szCs w:val="20"/>
              </w:rPr>
              <w:t>Prezentare orală a proiectului de cercetare de semestru</w:t>
            </w:r>
          </w:p>
          <w:p w:rsidR="008A1F77" w:rsidRPr="00142171" w:rsidRDefault="008A1F77" w:rsidP="008A1F77">
            <w:pPr>
              <w:spacing w:after="0" w:line="240" w:lineRule="auto"/>
              <w:rPr>
                <w:color w:val="0000CC"/>
                <w:sz w:val="20"/>
                <w:szCs w:val="20"/>
              </w:rPr>
            </w:pPr>
            <w:r>
              <w:rPr>
                <w:color w:val="0000CC"/>
                <w:sz w:val="20"/>
                <w:szCs w:val="20"/>
              </w:rPr>
              <w:t>Susținere individuală de prezentare orală pe una dintre temele de curs</w:t>
            </w:r>
          </w:p>
          <w:p w:rsidR="007716F1" w:rsidRPr="00617542" w:rsidRDefault="007716F1" w:rsidP="007716F1">
            <w:pPr>
              <w:spacing w:after="0" w:line="240" w:lineRule="auto"/>
              <w:rPr>
                <w:sz w:val="20"/>
                <w:szCs w:val="20"/>
              </w:rPr>
            </w:pPr>
          </w:p>
        </w:tc>
        <w:tc>
          <w:tcPr>
            <w:tcW w:w="3600" w:type="dxa"/>
          </w:tcPr>
          <w:p w:rsidR="007716F1" w:rsidRPr="00142171" w:rsidRDefault="007716F1" w:rsidP="007716F1">
            <w:pPr>
              <w:spacing w:after="0" w:line="240" w:lineRule="auto"/>
              <w:ind w:left="-2"/>
              <w:rPr>
                <w:color w:val="0000CC"/>
                <w:sz w:val="20"/>
                <w:szCs w:val="20"/>
              </w:rPr>
            </w:pPr>
            <w:r w:rsidRPr="00142171">
              <w:rPr>
                <w:color w:val="0000CC"/>
                <w:sz w:val="20"/>
                <w:szCs w:val="20"/>
              </w:rPr>
              <w:lastRenderedPageBreak/>
              <w:t>Proiect de cercetare de semestru</w:t>
            </w:r>
          </w:p>
          <w:p w:rsidR="007716F1" w:rsidRDefault="007716F1" w:rsidP="007716F1">
            <w:pPr>
              <w:spacing w:after="0" w:line="240" w:lineRule="auto"/>
              <w:ind w:left="-2"/>
              <w:rPr>
                <w:color w:val="0000CC"/>
                <w:sz w:val="20"/>
                <w:szCs w:val="20"/>
              </w:rPr>
            </w:pPr>
            <w:r w:rsidRPr="00142171">
              <w:rPr>
                <w:color w:val="0000CC"/>
                <w:sz w:val="20"/>
                <w:szCs w:val="20"/>
              </w:rPr>
              <w:t>Susținere orală a proiectului de cercetare de semestru</w:t>
            </w:r>
          </w:p>
          <w:p w:rsidR="007716F1" w:rsidRPr="00617542" w:rsidRDefault="007716F1" w:rsidP="007716F1">
            <w:pPr>
              <w:spacing w:after="0" w:line="240" w:lineRule="auto"/>
              <w:ind w:left="-2"/>
              <w:rPr>
                <w:sz w:val="20"/>
                <w:szCs w:val="20"/>
              </w:rPr>
            </w:pPr>
            <w:r>
              <w:rPr>
                <w:color w:val="0000CC"/>
                <w:sz w:val="20"/>
                <w:szCs w:val="20"/>
              </w:rPr>
              <w:t>Evaluare în timpul semestrului</w:t>
            </w:r>
          </w:p>
        </w:tc>
        <w:tc>
          <w:tcPr>
            <w:tcW w:w="1440" w:type="dxa"/>
          </w:tcPr>
          <w:p w:rsidR="007716F1" w:rsidRPr="007716F1" w:rsidRDefault="007716F1" w:rsidP="007716F1">
            <w:pPr>
              <w:spacing w:after="0" w:line="240" w:lineRule="auto"/>
              <w:rPr>
                <w:color w:val="0000CC"/>
                <w:sz w:val="20"/>
                <w:szCs w:val="20"/>
              </w:rPr>
            </w:pPr>
            <w:r w:rsidRPr="007716F1">
              <w:rPr>
                <w:color w:val="0000CC"/>
                <w:sz w:val="20"/>
                <w:szCs w:val="20"/>
              </w:rPr>
              <w:t>40%</w:t>
            </w:r>
          </w:p>
        </w:tc>
      </w:tr>
      <w:tr w:rsidR="007716F1" w:rsidRPr="00617542" w:rsidTr="00821576">
        <w:trPr>
          <w:trHeight w:val="170"/>
          <w:jc w:val="center"/>
        </w:trPr>
        <w:tc>
          <w:tcPr>
            <w:tcW w:w="9828" w:type="dxa"/>
            <w:gridSpan w:val="4"/>
          </w:tcPr>
          <w:p w:rsidR="007716F1" w:rsidRPr="00617542" w:rsidRDefault="007716F1" w:rsidP="007716F1">
            <w:pPr>
              <w:spacing w:after="0" w:line="240" w:lineRule="auto"/>
              <w:rPr>
                <w:sz w:val="20"/>
                <w:szCs w:val="20"/>
              </w:rPr>
            </w:pPr>
            <w:r w:rsidRPr="00617542">
              <w:rPr>
                <w:sz w:val="20"/>
                <w:szCs w:val="20"/>
              </w:rPr>
              <w:lastRenderedPageBreak/>
              <w:t>10.6 Standard minim de performanţă</w:t>
            </w:r>
          </w:p>
        </w:tc>
      </w:tr>
      <w:tr w:rsidR="007716F1" w:rsidRPr="00617542" w:rsidTr="00821576">
        <w:trPr>
          <w:trHeight w:val="471"/>
          <w:jc w:val="center"/>
        </w:trPr>
        <w:tc>
          <w:tcPr>
            <w:tcW w:w="9828" w:type="dxa"/>
            <w:gridSpan w:val="4"/>
          </w:tcPr>
          <w:p w:rsidR="007716F1" w:rsidRPr="00617542" w:rsidRDefault="007716F1" w:rsidP="007716F1">
            <w:pPr>
              <w:numPr>
                <w:ilvl w:val="0"/>
                <w:numId w:val="10"/>
              </w:numPr>
              <w:spacing w:after="0" w:line="240" w:lineRule="auto"/>
              <w:rPr>
                <w:sz w:val="20"/>
                <w:szCs w:val="20"/>
              </w:rPr>
            </w:pPr>
            <w:r>
              <w:rPr>
                <w:color w:val="0000CC"/>
                <w:sz w:val="20"/>
                <w:szCs w:val="20"/>
              </w:rPr>
              <w:t xml:space="preserve">Obținerea a cel puțin jumătate din punctajul maximum teoretic de la </w:t>
            </w:r>
            <w:proofErr w:type="gramStart"/>
            <w:r>
              <w:rPr>
                <w:color w:val="0000CC"/>
                <w:sz w:val="20"/>
                <w:szCs w:val="20"/>
              </w:rPr>
              <w:t>curs</w:t>
            </w:r>
            <w:proofErr w:type="gramEnd"/>
            <w:r>
              <w:rPr>
                <w:color w:val="0000CC"/>
                <w:sz w:val="20"/>
                <w:szCs w:val="20"/>
              </w:rPr>
              <w:t xml:space="preserve"> și de la seminar.</w:t>
            </w:r>
          </w:p>
        </w:tc>
      </w:tr>
    </w:tbl>
    <w:p w:rsidR="00E77EF5" w:rsidRPr="00617542" w:rsidRDefault="00E77EF5" w:rsidP="00617542">
      <w:pPr>
        <w:widowControl w:val="0"/>
        <w:autoSpaceDE w:val="0"/>
        <w:autoSpaceDN w:val="0"/>
        <w:adjustRightInd w:val="0"/>
        <w:spacing w:after="0" w:line="240" w:lineRule="auto"/>
        <w:rPr>
          <w:sz w:val="20"/>
          <w:szCs w:val="20"/>
        </w:rPr>
      </w:pPr>
    </w:p>
    <w:p w:rsidR="004F2030" w:rsidRPr="00617542" w:rsidRDefault="00D63626" w:rsidP="00617542">
      <w:pPr>
        <w:widowControl w:val="0"/>
        <w:autoSpaceDE w:val="0"/>
        <w:autoSpaceDN w:val="0"/>
        <w:adjustRightInd w:val="0"/>
        <w:spacing w:after="0" w:line="240" w:lineRule="auto"/>
        <w:rPr>
          <w:sz w:val="20"/>
          <w:szCs w:val="20"/>
        </w:rPr>
      </w:pPr>
      <w:r w:rsidRPr="00617542">
        <w:rPr>
          <w:sz w:val="20"/>
          <w:szCs w:val="20"/>
        </w:rPr>
        <w:t>Data completarii</w:t>
      </w:r>
      <w:r w:rsidRPr="00617542">
        <w:rPr>
          <w:sz w:val="20"/>
          <w:szCs w:val="20"/>
        </w:rPr>
        <w:tab/>
      </w:r>
      <w:r w:rsidRPr="00617542">
        <w:rPr>
          <w:sz w:val="20"/>
          <w:szCs w:val="20"/>
        </w:rPr>
        <w:tab/>
      </w:r>
      <w:r w:rsidRPr="00617542">
        <w:rPr>
          <w:sz w:val="20"/>
          <w:szCs w:val="20"/>
        </w:rPr>
        <w:tab/>
        <w:t>Semnatura titular curs</w:t>
      </w:r>
      <w:r w:rsidRPr="00617542">
        <w:rPr>
          <w:sz w:val="20"/>
          <w:szCs w:val="20"/>
        </w:rPr>
        <w:tab/>
      </w:r>
      <w:r w:rsidRPr="00617542">
        <w:rPr>
          <w:sz w:val="20"/>
          <w:szCs w:val="20"/>
        </w:rPr>
        <w:tab/>
        <w:t>Semnatura titularului de seminar</w:t>
      </w:r>
    </w:p>
    <w:p w:rsidR="00E14EB6" w:rsidRPr="007E11E4" w:rsidRDefault="007E11E4" w:rsidP="00617542">
      <w:pPr>
        <w:widowControl w:val="0"/>
        <w:autoSpaceDE w:val="0"/>
        <w:autoSpaceDN w:val="0"/>
        <w:adjustRightInd w:val="0"/>
        <w:spacing w:after="0" w:line="240" w:lineRule="auto"/>
        <w:rPr>
          <w:color w:val="0000CC"/>
          <w:sz w:val="20"/>
          <w:szCs w:val="20"/>
          <w:lang w:val="ro-RO"/>
        </w:rPr>
      </w:pPr>
      <w:r>
        <w:rPr>
          <w:color w:val="0000CC"/>
          <w:sz w:val="20"/>
          <w:szCs w:val="20"/>
        </w:rPr>
        <w:tab/>
      </w:r>
      <w:r>
        <w:rPr>
          <w:color w:val="0000CC"/>
          <w:sz w:val="20"/>
          <w:szCs w:val="20"/>
        </w:rPr>
        <w:tab/>
      </w:r>
      <w:r>
        <w:rPr>
          <w:color w:val="0000CC"/>
          <w:sz w:val="20"/>
          <w:szCs w:val="20"/>
        </w:rPr>
        <w:tab/>
        <w:t>Marian-Gabriel H</w:t>
      </w:r>
      <w:r>
        <w:rPr>
          <w:color w:val="0000CC"/>
          <w:sz w:val="20"/>
          <w:szCs w:val="20"/>
          <w:lang w:val="ro-RO"/>
        </w:rPr>
        <w:t>âncean</w:t>
      </w:r>
      <w:r>
        <w:rPr>
          <w:color w:val="0000CC"/>
          <w:sz w:val="20"/>
          <w:szCs w:val="20"/>
          <w:lang w:val="ro-RO"/>
        </w:rPr>
        <w:tab/>
      </w:r>
      <w:r>
        <w:rPr>
          <w:color w:val="0000CC"/>
          <w:sz w:val="20"/>
          <w:szCs w:val="20"/>
          <w:lang w:val="ro-RO"/>
        </w:rPr>
        <w:tab/>
        <w:t>Adelina Alexandra Stoica</w:t>
      </w:r>
    </w:p>
    <w:p w:rsidR="00542E8B" w:rsidRPr="00617542" w:rsidRDefault="00055265" w:rsidP="00617542">
      <w:pPr>
        <w:widowControl w:val="0"/>
        <w:autoSpaceDE w:val="0"/>
        <w:autoSpaceDN w:val="0"/>
        <w:adjustRightInd w:val="0"/>
        <w:spacing w:after="0" w:line="240" w:lineRule="auto"/>
        <w:rPr>
          <w:sz w:val="20"/>
          <w:szCs w:val="20"/>
        </w:rPr>
      </w:pPr>
      <w:r>
        <w:rPr>
          <w:noProof/>
          <w:sz w:val="20"/>
          <w:szCs w:val="20"/>
        </w:rPr>
        <w:pict>
          <v:rect id="Rectangle 164" o:spid="_x0000_s1098"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w:r>
      <w:r>
        <w:rPr>
          <w:noProof/>
          <w:sz w:val="20"/>
          <w:szCs w:val="20"/>
        </w:rPr>
        <w:pict>
          <v:rect id="Rectangle 165" o:spid="_x0000_s1097"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w:r>
      <w:r>
        <w:rPr>
          <w:noProof/>
          <w:sz w:val="20"/>
          <w:szCs w:val="20"/>
        </w:rPr>
        <w:pict>
          <v:rect id="Rectangle 166" o:spid="_x0000_s1096"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w:r>
      <w:r>
        <w:rPr>
          <w:noProof/>
          <w:sz w:val="20"/>
          <w:szCs w:val="20"/>
        </w:rPr>
        <w:pict>
          <v:rect id="Rectangle 167" o:spid="_x0000_s1095"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w:r>
      <w:r>
        <w:rPr>
          <w:noProof/>
          <w:sz w:val="20"/>
          <w:szCs w:val="20"/>
        </w:rPr>
        <w:pict>
          <v:rect id="Rectangle 168" o:spid="_x0000_s1094"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w:r>
      <w:r>
        <w:rPr>
          <w:noProof/>
          <w:sz w:val="20"/>
          <w:szCs w:val="20"/>
        </w:rPr>
        <w:pict>
          <v:rect id="Rectangle 169" o:spid="_x0000_s1093"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w:r>
      <w:r>
        <w:rPr>
          <w:noProof/>
          <w:sz w:val="20"/>
          <w:szCs w:val="20"/>
        </w:rPr>
        <w:pict>
          <v:rect id="Rectangle 170" o:spid="_x0000_s1092"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w:r>
      <w:r>
        <w:rPr>
          <w:noProof/>
          <w:sz w:val="20"/>
          <w:szCs w:val="20"/>
        </w:rPr>
        <w:pict>
          <v:rect id="Rectangle 171" o:spid="_x0000_s1091"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w:r>
      <w:r>
        <w:rPr>
          <w:noProof/>
          <w:sz w:val="20"/>
          <w:szCs w:val="20"/>
        </w:rPr>
        <w:pict>
          <v:rect id="Rectangle 172" o:spid="_x0000_s1090"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w:r>
      <w:r>
        <w:rPr>
          <w:noProof/>
          <w:sz w:val="20"/>
          <w:szCs w:val="20"/>
        </w:rPr>
        <w:pict>
          <v:rect id="Rectangle 173" o:spid="_x0000_s1089"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w:r>
      <w:r>
        <w:rPr>
          <w:noProof/>
          <w:sz w:val="20"/>
          <w:szCs w:val="20"/>
        </w:rPr>
        <w:pict>
          <v:rect id="Rectangle 174" o:spid="_x0000_s1088"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w:r>
      <w:r>
        <w:rPr>
          <w:noProof/>
          <w:sz w:val="20"/>
          <w:szCs w:val="20"/>
        </w:rPr>
        <w:pict>
          <v:rect id="Rectangle 175" o:spid="_x0000_s1087"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w:r>
      <w:r>
        <w:rPr>
          <w:noProof/>
          <w:sz w:val="20"/>
          <w:szCs w:val="20"/>
        </w:rPr>
        <w:pict>
          <v:rect id="Rectangle 176" o:spid="_x0000_s1086"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w:r>
      <w:r>
        <w:rPr>
          <w:noProof/>
          <w:sz w:val="20"/>
          <w:szCs w:val="20"/>
        </w:rPr>
        <w:pict>
          <v:rect id="Rectangle 177" o:spid="_x0000_s1085"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w:r>
      <w:r>
        <w:rPr>
          <w:noProof/>
          <w:sz w:val="20"/>
          <w:szCs w:val="20"/>
        </w:rPr>
        <w:pict>
          <v:rect id="Rectangle 178" o:spid="_x0000_s1084"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w:r>
      <w:r>
        <w:rPr>
          <w:noProof/>
          <w:sz w:val="20"/>
          <w:szCs w:val="20"/>
        </w:rPr>
        <w:pict>
          <v:rect id="Rectangle 179" o:spid="_x0000_s1083"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w:r>
      <w:r>
        <w:rPr>
          <w:noProof/>
          <w:sz w:val="20"/>
          <w:szCs w:val="20"/>
        </w:rPr>
        <w:pict>
          <v:rect id="Rectangle 180" o:spid="_x0000_s1082"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w:r>
      <w:r>
        <w:rPr>
          <w:noProof/>
          <w:sz w:val="20"/>
          <w:szCs w:val="20"/>
        </w:rPr>
        <w:pict>
          <v:rect id="Rectangle 181" o:spid="_x0000_s1081"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w:r>
      <w:r>
        <w:rPr>
          <w:noProof/>
          <w:sz w:val="20"/>
          <w:szCs w:val="20"/>
        </w:rPr>
        <w:pict>
          <v:rect id="Rectangle 182" o:spid="_x0000_s1080"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w:r>
      <w:r>
        <w:rPr>
          <w:noProof/>
          <w:sz w:val="20"/>
          <w:szCs w:val="20"/>
        </w:rPr>
        <w:pict>
          <v:rect id="Rectangle 183" o:spid="_x0000_s1079"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w:r>
      <w:r>
        <w:rPr>
          <w:noProof/>
          <w:sz w:val="20"/>
          <w:szCs w:val="20"/>
        </w:rPr>
        <w:pict>
          <v:rect id="Rectangle 184" o:spid="_x0000_s1078"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w:r>
      <w:r>
        <w:rPr>
          <w:noProof/>
          <w:sz w:val="20"/>
          <w:szCs w:val="20"/>
        </w:rPr>
        <w:pict>
          <v:rect id="Rectangle 185" o:spid="_x0000_s1077"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w:r>
      <w:r>
        <w:rPr>
          <w:noProof/>
          <w:sz w:val="20"/>
          <w:szCs w:val="20"/>
        </w:rPr>
        <w:pict>
          <v:rect id="Rectangle 186" o:spid="_x0000_s1076"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w:r>
      <w:r>
        <w:rPr>
          <w:noProof/>
          <w:sz w:val="20"/>
          <w:szCs w:val="20"/>
        </w:rPr>
        <w:pict>
          <v:rect id="Rectangle 187" o:spid="_x0000_s1075"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w:r>
      <w:r>
        <w:rPr>
          <w:noProof/>
          <w:sz w:val="20"/>
          <w:szCs w:val="20"/>
        </w:rPr>
        <w:pict>
          <v:rect id="Rectangle 188" o:spid="_x0000_s1074"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w:r>
      <w:r>
        <w:rPr>
          <w:noProof/>
          <w:sz w:val="20"/>
          <w:szCs w:val="20"/>
        </w:rPr>
        <w:pict>
          <v:rect id="Rectangle 189" o:spid="_x0000_s1073"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w:r>
      <w:r>
        <w:rPr>
          <w:noProof/>
          <w:sz w:val="20"/>
          <w:szCs w:val="20"/>
        </w:rPr>
        <w:pict>
          <v:rect id="Rectangle 190" o:spid="_x0000_s1072"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w:r>
      <w:r>
        <w:rPr>
          <w:noProof/>
          <w:sz w:val="20"/>
          <w:szCs w:val="20"/>
        </w:rPr>
        <w:pict>
          <v:rect id="Rectangle 191" o:spid="_x0000_s1071"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w:r>
      <w:r>
        <w:rPr>
          <w:noProof/>
          <w:sz w:val="20"/>
          <w:szCs w:val="20"/>
        </w:rPr>
        <w:pict>
          <v:rect id="Rectangle 192" o:spid="_x0000_s1070"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w:r>
      <w:r>
        <w:rPr>
          <w:noProof/>
          <w:sz w:val="20"/>
          <w:szCs w:val="20"/>
        </w:rPr>
        <w:pict>
          <v:rect id="Rectangle 193" o:spid="_x0000_s1069"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w:r>
      <w:r>
        <w:rPr>
          <w:noProof/>
          <w:sz w:val="20"/>
          <w:szCs w:val="20"/>
        </w:rPr>
        <w:pict>
          <v:rect id="Rectangle 194" o:spid="_x0000_s1068"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w:r>
      <w:r>
        <w:rPr>
          <w:noProof/>
          <w:sz w:val="20"/>
          <w:szCs w:val="20"/>
        </w:rPr>
        <w:pict>
          <v:rect id="Rectangle 195" o:spid="_x0000_s1067"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w:r>
      <w:r>
        <w:rPr>
          <w:noProof/>
          <w:sz w:val="20"/>
          <w:szCs w:val="20"/>
        </w:rPr>
        <w:pict>
          <v:rect id="Rectangle 196" o:spid="_x0000_s1066"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w:r>
      <w:r>
        <w:rPr>
          <w:noProof/>
          <w:sz w:val="20"/>
          <w:szCs w:val="20"/>
        </w:rPr>
        <w:pict>
          <v:rect id="Rectangle 197" o:spid="_x0000_s1065"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w:r>
      <w:r>
        <w:rPr>
          <w:noProof/>
          <w:sz w:val="20"/>
          <w:szCs w:val="20"/>
        </w:rPr>
        <w:pict>
          <v:rect id="Rectangle 198" o:spid="_x0000_s1064"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w:r>
      <w:r>
        <w:rPr>
          <w:noProof/>
          <w:sz w:val="20"/>
          <w:szCs w:val="20"/>
        </w:rPr>
        <w:pict>
          <v:rect id="Rectangle 199" o:spid="_x0000_s1063"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w:r>
      <w:r>
        <w:rPr>
          <w:noProof/>
          <w:sz w:val="20"/>
          <w:szCs w:val="20"/>
        </w:rPr>
        <w:pict>
          <v:rect id="Rectangle 200" o:spid="_x0000_s1062"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w:r>
    </w:p>
    <w:p w:rsidR="00542E8B" w:rsidRPr="00617542" w:rsidRDefault="00055265" w:rsidP="00617542">
      <w:pPr>
        <w:widowControl w:val="0"/>
        <w:autoSpaceDE w:val="0"/>
        <w:autoSpaceDN w:val="0"/>
        <w:adjustRightInd w:val="0"/>
        <w:spacing w:after="0" w:line="240" w:lineRule="auto"/>
        <w:rPr>
          <w:sz w:val="20"/>
          <w:szCs w:val="20"/>
        </w:rPr>
      </w:pPr>
      <w:bookmarkStart w:id="4" w:name="page4"/>
      <w:bookmarkEnd w:id="4"/>
      <w:r>
        <w:rPr>
          <w:noProof/>
          <w:sz w:val="20"/>
          <w:szCs w:val="20"/>
        </w:rPr>
        <w:pict>
          <v:rect id="Rectangle 225" o:spid="_x0000_s1061"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w:r>
      <w:r>
        <w:rPr>
          <w:noProof/>
          <w:sz w:val="20"/>
          <w:szCs w:val="20"/>
        </w:rPr>
        <w:pict>
          <v:rect id="Rectangle 226" o:spid="_x0000_s1060"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w:r>
      <w:r>
        <w:rPr>
          <w:noProof/>
          <w:sz w:val="20"/>
          <w:szCs w:val="20"/>
        </w:rPr>
        <w:pict>
          <v:rect id="Rectangle 227" o:spid="_x0000_s1059"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w:r>
      <w:r>
        <w:rPr>
          <w:noProof/>
          <w:sz w:val="20"/>
          <w:szCs w:val="20"/>
        </w:rPr>
        <w:pict>
          <v:rect id="Rectangle 228" o:spid="_x0000_s1058"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w:r>
      <w:r>
        <w:rPr>
          <w:noProof/>
          <w:sz w:val="20"/>
          <w:szCs w:val="20"/>
        </w:rPr>
        <w:pict>
          <v:rect id="Rectangle 229" o:spid="_x0000_s1057"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w:r>
      <w:r>
        <w:rPr>
          <w:noProof/>
          <w:sz w:val="20"/>
          <w:szCs w:val="20"/>
        </w:rPr>
        <w:pict>
          <v:rect id="Rectangle 230" o:spid="_x0000_s1056"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w:r>
      <w:r>
        <w:rPr>
          <w:noProof/>
          <w:sz w:val="20"/>
          <w:szCs w:val="20"/>
        </w:rPr>
        <w:pict>
          <v:rect id="Rectangle 231" o:spid="_x0000_s1055"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w:r>
      <w:r>
        <w:rPr>
          <w:noProof/>
          <w:sz w:val="20"/>
          <w:szCs w:val="20"/>
        </w:rPr>
        <w:pict>
          <v:rect id="Rectangle 232" o:spid="_x0000_s1054"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w:r>
      <w:r>
        <w:rPr>
          <w:noProof/>
          <w:sz w:val="20"/>
          <w:szCs w:val="20"/>
        </w:rPr>
        <w:pict>
          <v:rect id="Rectangle 233" o:spid="_x0000_s1053"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w:r>
      <w:r>
        <w:rPr>
          <w:noProof/>
          <w:sz w:val="20"/>
          <w:szCs w:val="20"/>
        </w:rPr>
        <w:pict>
          <v:rect id="Rectangle 234" o:spid="_x0000_s1052"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w:r>
    </w:p>
    <w:p w:rsidR="00542E8B" w:rsidRPr="00617542" w:rsidRDefault="00542E8B" w:rsidP="00617542">
      <w:pPr>
        <w:widowControl w:val="0"/>
        <w:autoSpaceDE w:val="0"/>
        <w:autoSpaceDN w:val="0"/>
        <w:adjustRightInd w:val="0"/>
        <w:spacing w:after="0" w:line="240" w:lineRule="auto"/>
        <w:rPr>
          <w:sz w:val="20"/>
          <w:szCs w:val="20"/>
        </w:rPr>
      </w:pPr>
    </w:p>
    <w:p w:rsidR="00542E8B" w:rsidRPr="00617542" w:rsidRDefault="00542E8B" w:rsidP="00617542">
      <w:pPr>
        <w:widowControl w:val="0"/>
        <w:autoSpaceDE w:val="0"/>
        <w:autoSpaceDN w:val="0"/>
        <w:adjustRightInd w:val="0"/>
        <w:spacing w:after="0" w:line="240" w:lineRule="auto"/>
        <w:ind w:left="3340"/>
        <w:rPr>
          <w:sz w:val="20"/>
          <w:szCs w:val="20"/>
        </w:rPr>
      </w:pPr>
      <w:bookmarkStart w:id="5" w:name="page5"/>
      <w:bookmarkEnd w:id="5"/>
      <w:r w:rsidRPr="00617542">
        <w:rPr>
          <w:rFonts w:cs="Calibri"/>
          <w:b/>
          <w:bCs/>
          <w:sz w:val="20"/>
          <w:szCs w:val="20"/>
        </w:rPr>
        <w:t>ANEXĂ LA FIŞA DISCIPLINEI</w:t>
      </w:r>
    </w:p>
    <w:p w:rsidR="00542E8B" w:rsidRPr="00617542" w:rsidRDefault="00542E8B" w:rsidP="00617542">
      <w:pPr>
        <w:widowControl w:val="0"/>
        <w:autoSpaceDE w:val="0"/>
        <w:autoSpaceDN w:val="0"/>
        <w:adjustRightInd w:val="0"/>
        <w:spacing w:after="0" w:line="240" w:lineRule="auto"/>
        <w:rPr>
          <w:sz w:val="20"/>
          <w:szCs w:val="20"/>
        </w:rPr>
      </w:pPr>
    </w:p>
    <w:p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b. Evaluare – mărire de notă</w:t>
      </w:r>
    </w:p>
    <w:p w:rsidR="00542E8B" w:rsidRPr="00617542" w:rsidRDefault="00055265" w:rsidP="00617542">
      <w:pPr>
        <w:widowControl w:val="0"/>
        <w:autoSpaceDE w:val="0"/>
        <w:autoSpaceDN w:val="0"/>
        <w:adjustRightInd w:val="0"/>
        <w:spacing w:after="0" w:line="240" w:lineRule="auto"/>
        <w:rPr>
          <w:sz w:val="20"/>
          <w:szCs w:val="20"/>
        </w:rPr>
      </w:pPr>
      <w:r>
        <w:rPr>
          <w:noProof/>
          <w:sz w:val="20"/>
          <w:szCs w:val="20"/>
        </w:rPr>
        <w:pict>
          <v:rect id="Rectangle 235" o:spid="_x0000_s1051"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w:r>
      <w:r>
        <w:rPr>
          <w:noProof/>
          <w:sz w:val="20"/>
          <w:szCs w:val="20"/>
        </w:rPr>
        <w:pict>
          <v:rect id="Rectangle 236" o:spid="_x0000_s1050"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w:r>
      <w:r>
        <w:rPr>
          <w:noProof/>
          <w:sz w:val="20"/>
          <w:szCs w:val="20"/>
        </w:rPr>
        <w:pict>
          <v:rect id="Rectangle 237" o:spid="_x0000_s1049"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610"/>
        <w:gridCol w:w="807"/>
        <w:gridCol w:w="2398"/>
        <w:gridCol w:w="30"/>
      </w:tblGrid>
      <w:tr w:rsidR="00542E8B" w:rsidRPr="00617542" w:rsidTr="002E6457">
        <w:trPr>
          <w:trHeight w:val="300"/>
        </w:trPr>
        <w:tc>
          <w:tcPr>
            <w:tcW w:w="2447" w:type="dxa"/>
            <w:vAlign w:val="bottom"/>
          </w:tcPr>
          <w:p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18" w:type="dxa"/>
            <w:vAlign w:val="bottom"/>
          </w:tcPr>
          <w:p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17" w:type="dxa"/>
            <w:gridSpan w:val="2"/>
            <w:vAlign w:val="bottom"/>
          </w:tcPr>
          <w:p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398" w:type="dxa"/>
            <w:vAlign w:val="bottom"/>
          </w:tcPr>
          <w:p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rsidR="00542E8B" w:rsidRPr="00617542" w:rsidRDefault="00542E8B" w:rsidP="00617542">
            <w:pPr>
              <w:widowControl w:val="0"/>
              <w:autoSpaceDE w:val="0"/>
              <w:autoSpaceDN w:val="0"/>
              <w:adjustRightInd w:val="0"/>
              <w:spacing w:after="0" w:line="240" w:lineRule="auto"/>
              <w:rPr>
                <w:sz w:val="20"/>
                <w:szCs w:val="20"/>
              </w:rPr>
            </w:pPr>
          </w:p>
        </w:tc>
      </w:tr>
      <w:tr w:rsidR="007716F1" w:rsidRPr="00617542" w:rsidTr="00E77EF5">
        <w:trPr>
          <w:trHeight w:val="263"/>
        </w:trPr>
        <w:tc>
          <w:tcPr>
            <w:tcW w:w="2447" w:type="dxa"/>
            <w:vMerge w:val="restart"/>
          </w:tcPr>
          <w:p w:rsidR="007716F1" w:rsidRPr="00617542" w:rsidRDefault="007716F1" w:rsidP="007716F1">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18" w:type="dxa"/>
            <w:vMerge w:val="restart"/>
          </w:tcPr>
          <w:p w:rsidR="007716F1" w:rsidRPr="00617542" w:rsidRDefault="007716F1" w:rsidP="007716F1">
            <w:pPr>
              <w:widowControl w:val="0"/>
              <w:autoSpaceDE w:val="0"/>
              <w:autoSpaceDN w:val="0"/>
              <w:adjustRightInd w:val="0"/>
              <w:spacing w:after="0" w:line="240" w:lineRule="auto"/>
              <w:ind w:left="40"/>
              <w:rPr>
                <w:sz w:val="20"/>
                <w:szCs w:val="20"/>
              </w:rPr>
            </w:pPr>
            <w:r>
              <w:rPr>
                <w:color w:val="0000CC"/>
                <w:sz w:val="20"/>
                <w:szCs w:val="20"/>
              </w:rPr>
              <w:t>Asimilarea informației teoretice transmise la întâlnirile de curs</w:t>
            </w:r>
          </w:p>
        </w:tc>
        <w:tc>
          <w:tcPr>
            <w:tcW w:w="2417" w:type="dxa"/>
            <w:gridSpan w:val="2"/>
            <w:vMerge w:val="restart"/>
          </w:tcPr>
          <w:p w:rsidR="007716F1" w:rsidRDefault="007716F1" w:rsidP="007716F1">
            <w:pPr>
              <w:spacing w:after="0" w:line="240" w:lineRule="auto"/>
              <w:ind w:left="-2"/>
              <w:jc w:val="both"/>
              <w:rPr>
                <w:color w:val="0000CC"/>
                <w:sz w:val="20"/>
                <w:szCs w:val="20"/>
              </w:rPr>
            </w:pPr>
            <w:r w:rsidRPr="00142171">
              <w:rPr>
                <w:color w:val="0000CC"/>
                <w:sz w:val="20"/>
                <w:szCs w:val="20"/>
              </w:rPr>
              <w:t>Examen scris</w:t>
            </w:r>
          </w:p>
          <w:p w:rsidR="007716F1" w:rsidRPr="00617542" w:rsidRDefault="007716F1" w:rsidP="007716F1">
            <w:pPr>
              <w:spacing w:after="0" w:line="240" w:lineRule="auto"/>
              <w:ind w:left="-2"/>
              <w:jc w:val="both"/>
              <w:rPr>
                <w:sz w:val="20"/>
                <w:szCs w:val="20"/>
              </w:rPr>
            </w:pPr>
          </w:p>
        </w:tc>
        <w:tc>
          <w:tcPr>
            <w:tcW w:w="2398" w:type="dxa"/>
            <w:vMerge w:val="restart"/>
          </w:tcPr>
          <w:p w:rsidR="007716F1" w:rsidRPr="00142171" w:rsidRDefault="007716F1" w:rsidP="007716F1">
            <w:pPr>
              <w:widowControl w:val="0"/>
              <w:autoSpaceDE w:val="0"/>
              <w:autoSpaceDN w:val="0"/>
              <w:adjustRightInd w:val="0"/>
              <w:spacing w:after="0" w:line="240" w:lineRule="auto"/>
              <w:ind w:right="1990"/>
              <w:rPr>
                <w:color w:val="0000CC"/>
                <w:sz w:val="20"/>
                <w:szCs w:val="20"/>
              </w:rPr>
            </w:pPr>
            <w:r w:rsidRPr="00142171">
              <w:rPr>
                <w:color w:val="0000CC"/>
                <w:sz w:val="20"/>
                <w:szCs w:val="20"/>
              </w:rPr>
              <w:t>60%</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D5600">
        <w:trPr>
          <w:trHeight w:val="263"/>
        </w:trPr>
        <w:tc>
          <w:tcPr>
            <w:tcW w:w="2447" w:type="dxa"/>
            <w:vMerge/>
            <w:vAlign w:val="bottom"/>
          </w:tcPr>
          <w:p w:rsidR="007716F1" w:rsidRPr="00617542" w:rsidRDefault="007716F1" w:rsidP="007716F1">
            <w:pPr>
              <w:widowControl w:val="0"/>
              <w:autoSpaceDE w:val="0"/>
              <w:autoSpaceDN w:val="0"/>
              <w:adjustRightInd w:val="0"/>
              <w:spacing w:after="0" w:line="240" w:lineRule="auto"/>
              <w:ind w:left="20"/>
              <w:rPr>
                <w:sz w:val="20"/>
                <w:szCs w:val="20"/>
              </w:rPr>
            </w:pPr>
          </w:p>
        </w:tc>
        <w:tc>
          <w:tcPr>
            <w:tcW w:w="2418" w:type="dxa"/>
            <w:vMerge/>
            <w:vAlign w:val="bottom"/>
          </w:tcPr>
          <w:p w:rsidR="007716F1" w:rsidRPr="00617542" w:rsidRDefault="007716F1" w:rsidP="007716F1">
            <w:pPr>
              <w:widowControl w:val="0"/>
              <w:autoSpaceDE w:val="0"/>
              <w:autoSpaceDN w:val="0"/>
              <w:adjustRightInd w:val="0"/>
              <w:spacing w:after="0" w:line="240" w:lineRule="auto"/>
              <w:ind w:left="40"/>
              <w:rPr>
                <w:sz w:val="20"/>
                <w:szCs w:val="20"/>
              </w:rPr>
            </w:pPr>
          </w:p>
        </w:tc>
        <w:tc>
          <w:tcPr>
            <w:tcW w:w="2417" w:type="dxa"/>
            <w:gridSpan w:val="2"/>
            <w:vMerge/>
          </w:tcPr>
          <w:p w:rsidR="007716F1" w:rsidRPr="00617542" w:rsidRDefault="007716F1" w:rsidP="007716F1">
            <w:pPr>
              <w:widowControl w:val="0"/>
              <w:autoSpaceDE w:val="0"/>
              <w:autoSpaceDN w:val="0"/>
              <w:adjustRightInd w:val="0"/>
              <w:spacing w:after="0" w:line="240" w:lineRule="auto"/>
              <w:rPr>
                <w:sz w:val="20"/>
                <w:szCs w:val="20"/>
              </w:rPr>
            </w:pPr>
          </w:p>
        </w:tc>
        <w:tc>
          <w:tcPr>
            <w:tcW w:w="2398" w:type="dxa"/>
            <w:vMerge/>
            <w:vAlign w:val="bottom"/>
          </w:tcPr>
          <w:p w:rsidR="007716F1" w:rsidRPr="00617542" w:rsidRDefault="007716F1" w:rsidP="007716F1">
            <w:pPr>
              <w:widowControl w:val="0"/>
              <w:autoSpaceDE w:val="0"/>
              <w:autoSpaceDN w:val="0"/>
              <w:adjustRightInd w:val="0"/>
              <w:spacing w:after="0" w:line="240" w:lineRule="auto"/>
              <w:ind w:right="1990"/>
              <w:jc w:val="right"/>
              <w:rPr>
                <w:sz w:val="20"/>
                <w:szCs w:val="20"/>
              </w:rPr>
            </w:pP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D5600">
        <w:trPr>
          <w:trHeight w:val="70"/>
        </w:trPr>
        <w:tc>
          <w:tcPr>
            <w:tcW w:w="2447"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18"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17" w:type="dxa"/>
            <w:gridSpan w:val="2"/>
            <w:vMerge/>
          </w:tcPr>
          <w:p w:rsidR="007716F1" w:rsidRPr="00617542" w:rsidRDefault="007716F1" w:rsidP="007716F1">
            <w:pPr>
              <w:widowControl w:val="0"/>
              <w:autoSpaceDE w:val="0"/>
              <w:autoSpaceDN w:val="0"/>
              <w:adjustRightInd w:val="0"/>
              <w:spacing w:after="0" w:line="240" w:lineRule="auto"/>
              <w:rPr>
                <w:sz w:val="20"/>
                <w:szCs w:val="20"/>
              </w:rPr>
            </w:pPr>
          </w:p>
        </w:tc>
        <w:tc>
          <w:tcPr>
            <w:tcW w:w="2398" w:type="dxa"/>
            <w:vMerge/>
            <w:vAlign w:val="bottom"/>
          </w:tcPr>
          <w:p w:rsidR="007716F1" w:rsidRPr="00617542" w:rsidRDefault="007716F1" w:rsidP="007716F1">
            <w:pPr>
              <w:widowControl w:val="0"/>
              <w:autoSpaceDE w:val="0"/>
              <w:autoSpaceDN w:val="0"/>
              <w:adjustRightInd w:val="0"/>
              <w:spacing w:after="0" w:line="240" w:lineRule="auto"/>
              <w:ind w:right="1990"/>
              <w:jc w:val="right"/>
              <w:rPr>
                <w:sz w:val="20"/>
                <w:szCs w:val="20"/>
              </w:rPr>
            </w:pP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D5600">
        <w:trPr>
          <w:trHeight w:val="263"/>
        </w:trPr>
        <w:tc>
          <w:tcPr>
            <w:tcW w:w="2447" w:type="dxa"/>
            <w:vMerge w:val="restart"/>
            <w:vAlign w:val="bottom"/>
          </w:tcPr>
          <w:p w:rsidR="007716F1" w:rsidRPr="00617542" w:rsidRDefault="007716F1" w:rsidP="007716F1">
            <w:pPr>
              <w:widowControl w:val="0"/>
              <w:autoSpaceDE w:val="0"/>
              <w:autoSpaceDN w:val="0"/>
              <w:adjustRightInd w:val="0"/>
              <w:spacing w:after="0" w:line="240" w:lineRule="auto"/>
              <w:ind w:left="20"/>
              <w:rPr>
                <w:rFonts w:cs="Calibri"/>
                <w:sz w:val="20"/>
                <w:szCs w:val="20"/>
              </w:rPr>
            </w:pPr>
            <w:r w:rsidRPr="00617542">
              <w:rPr>
                <w:rFonts w:cs="Calibri"/>
                <w:sz w:val="20"/>
                <w:szCs w:val="20"/>
              </w:rPr>
              <w:t>10.5 Seminar/laborator</w:t>
            </w:r>
          </w:p>
          <w:p w:rsidR="007716F1" w:rsidRPr="00617542" w:rsidRDefault="007716F1" w:rsidP="007716F1">
            <w:pPr>
              <w:widowControl w:val="0"/>
              <w:autoSpaceDE w:val="0"/>
              <w:autoSpaceDN w:val="0"/>
              <w:adjustRightInd w:val="0"/>
              <w:spacing w:after="0" w:line="240" w:lineRule="auto"/>
              <w:ind w:left="20"/>
              <w:rPr>
                <w:sz w:val="20"/>
                <w:szCs w:val="20"/>
              </w:rPr>
            </w:pPr>
          </w:p>
        </w:tc>
        <w:tc>
          <w:tcPr>
            <w:tcW w:w="2418" w:type="dxa"/>
            <w:vMerge w:val="restart"/>
            <w:vAlign w:val="bottom"/>
          </w:tcPr>
          <w:p w:rsidR="007716F1" w:rsidRPr="00142171" w:rsidRDefault="007716F1" w:rsidP="007716F1">
            <w:pPr>
              <w:spacing w:after="0" w:line="240" w:lineRule="auto"/>
              <w:rPr>
                <w:color w:val="0000CC"/>
                <w:sz w:val="20"/>
                <w:szCs w:val="20"/>
              </w:rPr>
            </w:pPr>
            <w:r w:rsidRPr="00142171">
              <w:rPr>
                <w:color w:val="0000CC"/>
                <w:sz w:val="20"/>
                <w:szCs w:val="20"/>
              </w:rPr>
              <w:t>Realizare proiect de cercetare de semestru;</w:t>
            </w:r>
          </w:p>
          <w:p w:rsidR="007716F1" w:rsidRDefault="007716F1" w:rsidP="007716F1">
            <w:pPr>
              <w:spacing w:after="0" w:line="240" w:lineRule="auto"/>
              <w:rPr>
                <w:color w:val="0000CC"/>
                <w:sz w:val="20"/>
                <w:szCs w:val="20"/>
              </w:rPr>
            </w:pPr>
            <w:r w:rsidRPr="00142171">
              <w:rPr>
                <w:color w:val="0000CC"/>
                <w:sz w:val="20"/>
                <w:szCs w:val="20"/>
              </w:rPr>
              <w:t>Prezentare orală a proiectului de cercetare de semestru</w:t>
            </w:r>
            <w:r w:rsidR="008A1F77">
              <w:rPr>
                <w:color w:val="0000CC"/>
                <w:sz w:val="20"/>
                <w:szCs w:val="20"/>
              </w:rPr>
              <w:t>;</w:t>
            </w:r>
          </w:p>
          <w:p w:rsidR="007716F1" w:rsidRPr="00617542" w:rsidRDefault="007716F1" w:rsidP="008A1F77">
            <w:pPr>
              <w:spacing w:after="0" w:line="240" w:lineRule="auto"/>
              <w:rPr>
                <w:sz w:val="20"/>
                <w:szCs w:val="20"/>
              </w:rPr>
            </w:pPr>
          </w:p>
        </w:tc>
        <w:tc>
          <w:tcPr>
            <w:tcW w:w="2417" w:type="dxa"/>
            <w:gridSpan w:val="2"/>
            <w:vMerge w:val="restart"/>
          </w:tcPr>
          <w:p w:rsidR="007716F1" w:rsidRPr="00142171" w:rsidRDefault="007716F1" w:rsidP="007716F1">
            <w:pPr>
              <w:spacing w:after="0" w:line="240" w:lineRule="auto"/>
              <w:ind w:left="-2"/>
              <w:rPr>
                <w:color w:val="0000CC"/>
                <w:sz w:val="20"/>
                <w:szCs w:val="20"/>
              </w:rPr>
            </w:pPr>
            <w:r w:rsidRPr="00142171">
              <w:rPr>
                <w:color w:val="0000CC"/>
                <w:sz w:val="20"/>
                <w:szCs w:val="20"/>
              </w:rPr>
              <w:t>Proiect de cercetare de semestru</w:t>
            </w:r>
            <w:r>
              <w:rPr>
                <w:color w:val="0000CC"/>
                <w:sz w:val="20"/>
                <w:szCs w:val="20"/>
              </w:rPr>
              <w:t>;</w:t>
            </w:r>
          </w:p>
          <w:p w:rsidR="007716F1" w:rsidRDefault="007716F1" w:rsidP="007716F1">
            <w:pPr>
              <w:spacing w:after="0" w:line="240" w:lineRule="auto"/>
              <w:ind w:left="-2"/>
              <w:rPr>
                <w:color w:val="0000CC"/>
                <w:sz w:val="20"/>
                <w:szCs w:val="20"/>
              </w:rPr>
            </w:pPr>
            <w:r w:rsidRPr="00142171">
              <w:rPr>
                <w:color w:val="0000CC"/>
                <w:sz w:val="20"/>
                <w:szCs w:val="20"/>
              </w:rPr>
              <w:t>Susținere orală a proiectului de cercetare de semestru</w:t>
            </w:r>
          </w:p>
          <w:p w:rsidR="007716F1" w:rsidRPr="00617542" w:rsidRDefault="007716F1" w:rsidP="007716F1">
            <w:pPr>
              <w:spacing w:after="0" w:line="240" w:lineRule="auto"/>
              <w:ind w:left="-2"/>
              <w:rPr>
                <w:sz w:val="20"/>
                <w:szCs w:val="20"/>
              </w:rPr>
            </w:pPr>
          </w:p>
        </w:tc>
        <w:tc>
          <w:tcPr>
            <w:tcW w:w="2398" w:type="dxa"/>
            <w:vMerge w:val="restart"/>
            <w:vAlign w:val="bottom"/>
          </w:tcPr>
          <w:p w:rsidR="007716F1" w:rsidRPr="00142171" w:rsidRDefault="007716F1" w:rsidP="007716F1">
            <w:pPr>
              <w:widowControl w:val="0"/>
              <w:autoSpaceDE w:val="0"/>
              <w:autoSpaceDN w:val="0"/>
              <w:adjustRightInd w:val="0"/>
              <w:spacing w:after="0" w:line="240" w:lineRule="auto"/>
              <w:ind w:right="1990"/>
              <w:jc w:val="right"/>
              <w:rPr>
                <w:color w:val="0000CC"/>
                <w:sz w:val="20"/>
                <w:szCs w:val="20"/>
              </w:rPr>
            </w:pPr>
            <w:r w:rsidRPr="00142171">
              <w:rPr>
                <w:color w:val="0000CC"/>
                <w:sz w:val="20"/>
                <w:szCs w:val="20"/>
              </w:rPr>
              <w:t>40%</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2E6457">
        <w:trPr>
          <w:trHeight w:val="89"/>
        </w:trPr>
        <w:tc>
          <w:tcPr>
            <w:tcW w:w="2447"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18" w:type="dxa"/>
            <w:vMerge/>
            <w:vAlign w:val="bottom"/>
          </w:tcPr>
          <w:p w:rsidR="007716F1" w:rsidRPr="00617542" w:rsidRDefault="007716F1" w:rsidP="007716F1">
            <w:pPr>
              <w:widowControl w:val="0"/>
              <w:autoSpaceDE w:val="0"/>
              <w:autoSpaceDN w:val="0"/>
              <w:adjustRightInd w:val="0"/>
              <w:spacing w:after="0" w:line="240" w:lineRule="auto"/>
              <w:ind w:left="40"/>
              <w:rPr>
                <w:sz w:val="20"/>
                <w:szCs w:val="20"/>
              </w:rPr>
            </w:pPr>
          </w:p>
        </w:tc>
        <w:tc>
          <w:tcPr>
            <w:tcW w:w="2417" w:type="dxa"/>
            <w:gridSpan w:val="2"/>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398" w:type="dxa"/>
            <w:vMerge/>
            <w:vAlign w:val="bottom"/>
          </w:tcPr>
          <w:p w:rsidR="007716F1" w:rsidRPr="00617542" w:rsidRDefault="007716F1" w:rsidP="007716F1">
            <w:pPr>
              <w:widowControl w:val="0"/>
              <w:autoSpaceDE w:val="0"/>
              <w:autoSpaceDN w:val="0"/>
              <w:adjustRightInd w:val="0"/>
              <w:spacing w:after="0" w:line="240" w:lineRule="auto"/>
              <w:ind w:right="1990"/>
              <w:jc w:val="right"/>
              <w:rPr>
                <w:sz w:val="20"/>
                <w:szCs w:val="20"/>
              </w:rPr>
            </w:pP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2E6457">
        <w:trPr>
          <w:trHeight w:val="172"/>
        </w:trPr>
        <w:tc>
          <w:tcPr>
            <w:tcW w:w="2447"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18"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17" w:type="dxa"/>
            <w:gridSpan w:val="2"/>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398"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821576">
        <w:trPr>
          <w:trHeight w:val="263"/>
        </w:trPr>
        <w:tc>
          <w:tcPr>
            <w:tcW w:w="9680" w:type="dxa"/>
            <w:gridSpan w:val="5"/>
            <w:vAlign w:val="bottom"/>
          </w:tcPr>
          <w:p w:rsidR="007716F1" w:rsidRPr="00617542" w:rsidRDefault="007716F1" w:rsidP="007716F1">
            <w:pPr>
              <w:widowControl w:val="0"/>
              <w:autoSpaceDE w:val="0"/>
              <w:autoSpaceDN w:val="0"/>
              <w:adjustRightInd w:val="0"/>
              <w:spacing w:after="0" w:line="240" w:lineRule="auto"/>
              <w:rPr>
                <w:sz w:val="20"/>
                <w:szCs w:val="20"/>
              </w:rPr>
            </w:pPr>
            <w:r w:rsidRPr="00617542">
              <w:rPr>
                <w:rFonts w:cs="Calibri"/>
                <w:sz w:val="20"/>
                <w:szCs w:val="20"/>
              </w:rPr>
              <w:t>10.6 Standard minim de performanţă</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821576">
        <w:trPr>
          <w:trHeight w:val="266"/>
        </w:trPr>
        <w:tc>
          <w:tcPr>
            <w:tcW w:w="9680" w:type="dxa"/>
            <w:gridSpan w:val="5"/>
            <w:vAlign w:val="bottom"/>
          </w:tcPr>
          <w:p w:rsidR="007716F1" w:rsidRPr="00617542" w:rsidRDefault="007716F1" w:rsidP="007716F1">
            <w:pPr>
              <w:widowControl w:val="0"/>
              <w:autoSpaceDE w:val="0"/>
              <w:autoSpaceDN w:val="0"/>
              <w:adjustRightInd w:val="0"/>
              <w:spacing w:after="0" w:line="240" w:lineRule="auto"/>
              <w:rPr>
                <w:sz w:val="20"/>
                <w:szCs w:val="20"/>
              </w:rPr>
            </w:pPr>
            <w:r>
              <w:rPr>
                <w:color w:val="0000CC"/>
                <w:sz w:val="20"/>
                <w:szCs w:val="20"/>
              </w:rPr>
              <w:t xml:space="preserve">Obținerea a cel puțin jumătate din punctajul maximum teoretic de la </w:t>
            </w:r>
            <w:proofErr w:type="gramStart"/>
            <w:r>
              <w:rPr>
                <w:color w:val="0000CC"/>
                <w:sz w:val="20"/>
                <w:szCs w:val="20"/>
              </w:rPr>
              <w:t>curs</w:t>
            </w:r>
            <w:proofErr w:type="gramEnd"/>
            <w:r>
              <w:rPr>
                <w:color w:val="0000CC"/>
                <w:sz w:val="20"/>
                <w:szCs w:val="20"/>
              </w:rPr>
              <w:t xml:space="preserve"> și de la seminar.</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7E11E4">
        <w:trPr>
          <w:trHeight w:val="226"/>
        </w:trPr>
        <w:tc>
          <w:tcPr>
            <w:tcW w:w="2447" w:type="dxa"/>
            <w:vAlign w:val="bottom"/>
          </w:tcPr>
          <w:p w:rsidR="007716F1" w:rsidRPr="00617542" w:rsidRDefault="007716F1" w:rsidP="007716F1">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028" w:type="dxa"/>
            <w:gridSpan w:val="2"/>
            <w:vAlign w:val="bottom"/>
          </w:tcPr>
          <w:p w:rsidR="007716F1" w:rsidRPr="00617542" w:rsidRDefault="007716F1" w:rsidP="007716F1">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205" w:type="dxa"/>
            <w:gridSpan w:val="2"/>
            <w:vAlign w:val="bottom"/>
          </w:tcPr>
          <w:p w:rsidR="007716F1" w:rsidRPr="00617542" w:rsidRDefault="007716F1" w:rsidP="007716F1">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7E11E4">
        <w:trPr>
          <w:trHeight w:val="442"/>
        </w:trPr>
        <w:tc>
          <w:tcPr>
            <w:tcW w:w="2447" w:type="dxa"/>
            <w:vAlign w:val="bottom"/>
          </w:tcPr>
          <w:p w:rsidR="007716F1" w:rsidRPr="007716F1" w:rsidRDefault="007716F1" w:rsidP="007716F1">
            <w:pPr>
              <w:widowControl w:val="0"/>
              <w:autoSpaceDE w:val="0"/>
              <w:autoSpaceDN w:val="0"/>
              <w:adjustRightInd w:val="0"/>
              <w:spacing w:after="0" w:line="240" w:lineRule="auto"/>
              <w:ind w:right="710"/>
              <w:jc w:val="right"/>
              <w:rPr>
                <w:color w:val="0000CC"/>
                <w:sz w:val="20"/>
                <w:szCs w:val="20"/>
              </w:rPr>
            </w:pPr>
          </w:p>
        </w:tc>
        <w:tc>
          <w:tcPr>
            <w:tcW w:w="4028" w:type="dxa"/>
            <w:gridSpan w:val="2"/>
            <w:vAlign w:val="bottom"/>
          </w:tcPr>
          <w:p w:rsidR="007716F1" w:rsidRPr="00617542" w:rsidRDefault="007E11E4" w:rsidP="007716F1">
            <w:pPr>
              <w:widowControl w:val="0"/>
              <w:autoSpaceDE w:val="0"/>
              <w:autoSpaceDN w:val="0"/>
              <w:adjustRightInd w:val="0"/>
              <w:spacing w:after="0" w:line="240" w:lineRule="auto"/>
              <w:rPr>
                <w:sz w:val="20"/>
                <w:szCs w:val="20"/>
              </w:rPr>
            </w:pPr>
            <w:r>
              <w:rPr>
                <w:color w:val="0000CC"/>
                <w:sz w:val="20"/>
                <w:szCs w:val="20"/>
              </w:rPr>
              <w:t>Marian-Gabriel H</w:t>
            </w:r>
            <w:r>
              <w:rPr>
                <w:color w:val="0000CC"/>
                <w:sz w:val="20"/>
                <w:szCs w:val="20"/>
                <w:lang w:val="ro-RO"/>
              </w:rPr>
              <w:t>âncean</w:t>
            </w:r>
          </w:p>
        </w:tc>
        <w:tc>
          <w:tcPr>
            <w:tcW w:w="3205" w:type="dxa"/>
            <w:gridSpan w:val="2"/>
            <w:vAlign w:val="bottom"/>
          </w:tcPr>
          <w:p w:rsidR="007716F1" w:rsidRPr="00617542" w:rsidRDefault="007E11E4" w:rsidP="007E11E4">
            <w:pPr>
              <w:widowControl w:val="0"/>
              <w:autoSpaceDE w:val="0"/>
              <w:autoSpaceDN w:val="0"/>
              <w:adjustRightInd w:val="0"/>
              <w:spacing w:after="0" w:line="240" w:lineRule="auto"/>
              <w:ind w:right="1110"/>
              <w:jc w:val="center"/>
              <w:rPr>
                <w:sz w:val="20"/>
                <w:szCs w:val="20"/>
              </w:rPr>
            </w:pPr>
            <w:r>
              <w:rPr>
                <w:color w:val="0000CC"/>
                <w:sz w:val="20"/>
                <w:szCs w:val="20"/>
                <w:lang w:val="ro-RO"/>
              </w:rPr>
              <w:t>Adelina Alexandra Stoica</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bl>
    <w:p w:rsidR="00542E8B" w:rsidRPr="00617542" w:rsidRDefault="00055265" w:rsidP="00617542">
      <w:pPr>
        <w:widowControl w:val="0"/>
        <w:autoSpaceDE w:val="0"/>
        <w:autoSpaceDN w:val="0"/>
        <w:adjustRightInd w:val="0"/>
        <w:spacing w:after="0" w:line="240" w:lineRule="auto"/>
        <w:rPr>
          <w:sz w:val="20"/>
          <w:szCs w:val="20"/>
        </w:rPr>
      </w:pPr>
      <w:r>
        <w:rPr>
          <w:noProof/>
          <w:sz w:val="20"/>
          <w:szCs w:val="20"/>
        </w:rPr>
        <w:pict>
          <v:rect id="Rectangle 238" o:spid="_x0000_s1048" style="position:absolute;margin-left:240.95pt;margin-top:-180.7pt;width:1.05pt;height:1.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w:r>
      <w:r>
        <w:rPr>
          <w:noProof/>
          <w:sz w:val="20"/>
          <w:szCs w:val="20"/>
        </w:rPr>
        <w:pict>
          <v:rect id="Rectangle 239" o:spid="_x0000_s1047" style="position:absolute;margin-left:240.95pt;margin-top:-166.65pt;width:1.05pt;height:1.0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w:r>
      <w:r>
        <w:rPr>
          <w:noProof/>
          <w:sz w:val="20"/>
          <w:szCs w:val="20"/>
        </w:rPr>
        <w:pict>
          <v:rect id="Rectangle 240" o:spid="_x0000_s1046" style="position:absolute;margin-left:240.95pt;margin-top:-152.6pt;width:1.0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w:r>
      <w:r>
        <w:rPr>
          <w:noProof/>
          <w:sz w:val="20"/>
          <w:szCs w:val="20"/>
        </w:rPr>
        <w:pict>
          <v:rect id="Rectangle 241" o:spid="_x0000_s1045" style="position:absolute;margin-left:240.95pt;margin-top:-124.65pt;width:1.05pt;height:1.0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w:r>
      <w:r>
        <w:rPr>
          <w:noProof/>
          <w:sz w:val="20"/>
          <w:szCs w:val="20"/>
        </w:rPr>
        <w:pict>
          <v:rect id="Rectangle 242" o:spid="_x0000_s1044" style="position:absolute;margin-left:240.95pt;margin-top:-110.7pt;width:1.05pt;height: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w:r>
    </w:p>
    <w:p w:rsidR="00542E8B" w:rsidRPr="00617542" w:rsidRDefault="00542E8B" w:rsidP="00617542">
      <w:pPr>
        <w:widowControl w:val="0"/>
        <w:autoSpaceDE w:val="0"/>
        <w:autoSpaceDN w:val="0"/>
        <w:adjustRightInd w:val="0"/>
        <w:spacing w:after="0" w:line="240" w:lineRule="auto"/>
        <w:rPr>
          <w:sz w:val="20"/>
          <w:szCs w:val="20"/>
        </w:rPr>
      </w:pPr>
    </w:p>
    <w:p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c. Evaluare – restanţă</w:t>
      </w:r>
    </w:p>
    <w:p w:rsidR="00542E8B" w:rsidRPr="00617542" w:rsidRDefault="00055265" w:rsidP="00617542">
      <w:pPr>
        <w:widowControl w:val="0"/>
        <w:autoSpaceDE w:val="0"/>
        <w:autoSpaceDN w:val="0"/>
        <w:adjustRightInd w:val="0"/>
        <w:spacing w:after="0" w:line="240" w:lineRule="auto"/>
        <w:rPr>
          <w:sz w:val="20"/>
          <w:szCs w:val="20"/>
        </w:rPr>
      </w:pPr>
      <w:r>
        <w:rPr>
          <w:noProof/>
          <w:sz w:val="20"/>
          <w:szCs w:val="20"/>
        </w:rPr>
        <w:pict>
          <v:rect id="Rectangle 243" o:spid="_x0000_s1043"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w:r>
      <w:r>
        <w:rPr>
          <w:noProof/>
          <w:sz w:val="20"/>
          <w:szCs w:val="20"/>
        </w:rPr>
        <w:pict>
          <v:rect id="Rectangle 244" o:spid="_x0000_s1042"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w:r>
      <w:r>
        <w:rPr>
          <w:noProof/>
          <w:sz w:val="20"/>
          <w:szCs w:val="20"/>
        </w:rPr>
        <w:pict>
          <v:rect id="Rectangle 245" o:spid="_x0000_s1041"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2420"/>
        <w:gridCol w:w="1760"/>
        <w:gridCol w:w="660"/>
        <w:gridCol w:w="2400"/>
        <w:gridCol w:w="30"/>
      </w:tblGrid>
      <w:tr w:rsidR="00542E8B" w:rsidRPr="00617542" w:rsidTr="00E77EF5">
        <w:trPr>
          <w:trHeight w:val="303"/>
        </w:trPr>
        <w:tc>
          <w:tcPr>
            <w:tcW w:w="2445" w:type="dxa"/>
            <w:vAlign w:val="bottom"/>
          </w:tcPr>
          <w:p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20" w:type="dxa"/>
            <w:vAlign w:val="bottom"/>
          </w:tcPr>
          <w:p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20" w:type="dxa"/>
            <w:gridSpan w:val="2"/>
            <w:vAlign w:val="bottom"/>
          </w:tcPr>
          <w:p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400" w:type="dxa"/>
            <w:vAlign w:val="bottom"/>
          </w:tcPr>
          <w:p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rsidR="00542E8B" w:rsidRPr="00617542" w:rsidRDefault="00542E8B" w:rsidP="00617542">
            <w:pPr>
              <w:widowControl w:val="0"/>
              <w:autoSpaceDE w:val="0"/>
              <w:autoSpaceDN w:val="0"/>
              <w:adjustRightInd w:val="0"/>
              <w:spacing w:after="0" w:line="240" w:lineRule="auto"/>
              <w:rPr>
                <w:sz w:val="20"/>
                <w:szCs w:val="20"/>
              </w:rPr>
            </w:pPr>
          </w:p>
        </w:tc>
      </w:tr>
      <w:tr w:rsidR="007716F1" w:rsidRPr="00617542" w:rsidTr="00E77EF5">
        <w:trPr>
          <w:trHeight w:val="261"/>
        </w:trPr>
        <w:tc>
          <w:tcPr>
            <w:tcW w:w="2445" w:type="dxa"/>
            <w:vMerge w:val="restart"/>
          </w:tcPr>
          <w:p w:rsidR="007716F1" w:rsidRPr="00617542" w:rsidRDefault="007716F1" w:rsidP="007716F1">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20" w:type="dxa"/>
            <w:vMerge w:val="restart"/>
          </w:tcPr>
          <w:p w:rsidR="007716F1" w:rsidRPr="00617542" w:rsidRDefault="007716F1" w:rsidP="007716F1">
            <w:pPr>
              <w:widowControl w:val="0"/>
              <w:autoSpaceDE w:val="0"/>
              <w:autoSpaceDN w:val="0"/>
              <w:adjustRightInd w:val="0"/>
              <w:spacing w:after="0" w:line="240" w:lineRule="auto"/>
              <w:ind w:left="40"/>
              <w:rPr>
                <w:sz w:val="20"/>
                <w:szCs w:val="20"/>
              </w:rPr>
            </w:pPr>
            <w:r>
              <w:rPr>
                <w:color w:val="0000CC"/>
                <w:sz w:val="20"/>
                <w:szCs w:val="20"/>
              </w:rPr>
              <w:t>Asimilarea informației teoretice transmise la întâlnirile de curs</w:t>
            </w:r>
          </w:p>
        </w:tc>
        <w:tc>
          <w:tcPr>
            <w:tcW w:w="2420" w:type="dxa"/>
            <w:gridSpan w:val="2"/>
            <w:vMerge w:val="restart"/>
          </w:tcPr>
          <w:p w:rsidR="007716F1" w:rsidRDefault="007716F1" w:rsidP="007716F1">
            <w:pPr>
              <w:spacing w:after="0" w:line="240" w:lineRule="auto"/>
              <w:ind w:left="-2"/>
              <w:jc w:val="both"/>
              <w:rPr>
                <w:color w:val="0000CC"/>
                <w:sz w:val="20"/>
                <w:szCs w:val="20"/>
              </w:rPr>
            </w:pPr>
            <w:r w:rsidRPr="00142171">
              <w:rPr>
                <w:color w:val="0000CC"/>
                <w:sz w:val="20"/>
                <w:szCs w:val="20"/>
              </w:rPr>
              <w:t>Examen scris</w:t>
            </w:r>
          </w:p>
          <w:p w:rsidR="007716F1" w:rsidRPr="00617542" w:rsidRDefault="007716F1" w:rsidP="007716F1">
            <w:pPr>
              <w:spacing w:after="0" w:line="240" w:lineRule="auto"/>
              <w:ind w:left="-2"/>
              <w:jc w:val="both"/>
              <w:rPr>
                <w:sz w:val="20"/>
                <w:szCs w:val="20"/>
              </w:rPr>
            </w:pPr>
          </w:p>
        </w:tc>
        <w:tc>
          <w:tcPr>
            <w:tcW w:w="2400" w:type="dxa"/>
            <w:vMerge w:val="restart"/>
          </w:tcPr>
          <w:p w:rsidR="007716F1" w:rsidRPr="00142171" w:rsidRDefault="007716F1" w:rsidP="007716F1">
            <w:pPr>
              <w:widowControl w:val="0"/>
              <w:autoSpaceDE w:val="0"/>
              <w:autoSpaceDN w:val="0"/>
              <w:adjustRightInd w:val="0"/>
              <w:spacing w:after="0" w:line="240" w:lineRule="auto"/>
              <w:ind w:right="1990"/>
              <w:rPr>
                <w:color w:val="0000CC"/>
                <w:sz w:val="20"/>
                <w:szCs w:val="20"/>
              </w:rPr>
            </w:pPr>
            <w:r w:rsidRPr="00142171">
              <w:rPr>
                <w:color w:val="0000CC"/>
                <w:sz w:val="20"/>
                <w:szCs w:val="20"/>
              </w:rPr>
              <w:t>60%</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D5600">
        <w:trPr>
          <w:trHeight w:val="264"/>
        </w:trPr>
        <w:tc>
          <w:tcPr>
            <w:tcW w:w="2445" w:type="dxa"/>
            <w:vMerge/>
            <w:vAlign w:val="bottom"/>
          </w:tcPr>
          <w:p w:rsidR="007716F1" w:rsidRPr="00617542" w:rsidRDefault="007716F1" w:rsidP="007716F1">
            <w:pPr>
              <w:widowControl w:val="0"/>
              <w:autoSpaceDE w:val="0"/>
              <w:autoSpaceDN w:val="0"/>
              <w:adjustRightInd w:val="0"/>
              <w:spacing w:after="0" w:line="240" w:lineRule="auto"/>
              <w:ind w:left="20"/>
              <w:rPr>
                <w:sz w:val="20"/>
                <w:szCs w:val="20"/>
              </w:rPr>
            </w:pPr>
          </w:p>
        </w:tc>
        <w:tc>
          <w:tcPr>
            <w:tcW w:w="2420" w:type="dxa"/>
            <w:vMerge/>
            <w:vAlign w:val="bottom"/>
          </w:tcPr>
          <w:p w:rsidR="007716F1" w:rsidRPr="00617542" w:rsidRDefault="007716F1" w:rsidP="007716F1">
            <w:pPr>
              <w:widowControl w:val="0"/>
              <w:autoSpaceDE w:val="0"/>
              <w:autoSpaceDN w:val="0"/>
              <w:adjustRightInd w:val="0"/>
              <w:spacing w:after="0" w:line="240" w:lineRule="auto"/>
              <w:ind w:left="40"/>
              <w:rPr>
                <w:sz w:val="20"/>
                <w:szCs w:val="20"/>
              </w:rPr>
            </w:pPr>
          </w:p>
        </w:tc>
        <w:tc>
          <w:tcPr>
            <w:tcW w:w="2420" w:type="dxa"/>
            <w:gridSpan w:val="2"/>
            <w:vMerge/>
          </w:tcPr>
          <w:p w:rsidR="007716F1" w:rsidRPr="00617542" w:rsidRDefault="007716F1" w:rsidP="007716F1">
            <w:pPr>
              <w:widowControl w:val="0"/>
              <w:autoSpaceDE w:val="0"/>
              <w:autoSpaceDN w:val="0"/>
              <w:adjustRightInd w:val="0"/>
              <w:spacing w:after="0" w:line="240" w:lineRule="auto"/>
              <w:rPr>
                <w:sz w:val="20"/>
                <w:szCs w:val="20"/>
              </w:rPr>
            </w:pPr>
          </w:p>
        </w:tc>
        <w:tc>
          <w:tcPr>
            <w:tcW w:w="2400" w:type="dxa"/>
            <w:vMerge/>
            <w:vAlign w:val="bottom"/>
          </w:tcPr>
          <w:p w:rsidR="007716F1" w:rsidRPr="00617542" w:rsidRDefault="007716F1" w:rsidP="007716F1">
            <w:pPr>
              <w:widowControl w:val="0"/>
              <w:autoSpaceDE w:val="0"/>
              <w:autoSpaceDN w:val="0"/>
              <w:adjustRightInd w:val="0"/>
              <w:spacing w:after="0" w:line="240" w:lineRule="auto"/>
              <w:ind w:right="1990"/>
              <w:jc w:val="right"/>
              <w:rPr>
                <w:sz w:val="20"/>
                <w:szCs w:val="20"/>
              </w:rPr>
            </w:pP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D5600">
        <w:trPr>
          <w:trHeight w:val="70"/>
        </w:trPr>
        <w:tc>
          <w:tcPr>
            <w:tcW w:w="2445"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20"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20" w:type="dxa"/>
            <w:gridSpan w:val="2"/>
            <w:vMerge/>
          </w:tcPr>
          <w:p w:rsidR="007716F1" w:rsidRPr="00617542" w:rsidRDefault="007716F1" w:rsidP="007716F1">
            <w:pPr>
              <w:widowControl w:val="0"/>
              <w:autoSpaceDE w:val="0"/>
              <w:autoSpaceDN w:val="0"/>
              <w:adjustRightInd w:val="0"/>
              <w:spacing w:after="0" w:line="240" w:lineRule="auto"/>
              <w:rPr>
                <w:sz w:val="20"/>
                <w:szCs w:val="20"/>
              </w:rPr>
            </w:pPr>
          </w:p>
        </w:tc>
        <w:tc>
          <w:tcPr>
            <w:tcW w:w="2400" w:type="dxa"/>
            <w:vMerge/>
            <w:vAlign w:val="bottom"/>
          </w:tcPr>
          <w:p w:rsidR="007716F1" w:rsidRPr="00617542" w:rsidRDefault="007716F1" w:rsidP="007716F1">
            <w:pPr>
              <w:widowControl w:val="0"/>
              <w:autoSpaceDE w:val="0"/>
              <w:autoSpaceDN w:val="0"/>
              <w:adjustRightInd w:val="0"/>
              <w:spacing w:after="0" w:line="240" w:lineRule="auto"/>
              <w:ind w:right="1990"/>
              <w:jc w:val="right"/>
              <w:rPr>
                <w:sz w:val="20"/>
                <w:szCs w:val="20"/>
              </w:rPr>
            </w:pP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D5600">
        <w:trPr>
          <w:trHeight w:val="268"/>
        </w:trPr>
        <w:tc>
          <w:tcPr>
            <w:tcW w:w="2445" w:type="dxa"/>
            <w:vMerge w:val="restart"/>
          </w:tcPr>
          <w:p w:rsidR="007716F1" w:rsidRPr="00617542" w:rsidRDefault="007716F1" w:rsidP="007716F1">
            <w:pPr>
              <w:widowControl w:val="0"/>
              <w:autoSpaceDE w:val="0"/>
              <w:autoSpaceDN w:val="0"/>
              <w:adjustRightInd w:val="0"/>
              <w:spacing w:after="0" w:line="240" w:lineRule="auto"/>
              <w:ind w:left="20"/>
              <w:rPr>
                <w:sz w:val="20"/>
                <w:szCs w:val="20"/>
              </w:rPr>
            </w:pPr>
            <w:r w:rsidRPr="00617542">
              <w:rPr>
                <w:rFonts w:cs="Calibri"/>
                <w:sz w:val="20"/>
                <w:szCs w:val="20"/>
              </w:rPr>
              <w:t>10.5 Seminar/laborator</w:t>
            </w:r>
          </w:p>
        </w:tc>
        <w:tc>
          <w:tcPr>
            <w:tcW w:w="2420" w:type="dxa"/>
            <w:vMerge w:val="restart"/>
            <w:vAlign w:val="bottom"/>
          </w:tcPr>
          <w:p w:rsidR="007716F1" w:rsidRPr="00142171" w:rsidRDefault="007716F1" w:rsidP="007716F1">
            <w:pPr>
              <w:spacing w:after="0" w:line="240" w:lineRule="auto"/>
              <w:rPr>
                <w:color w:val="0000CC"/>
                <w:sz w:val="20"/>
                <w:szCs w:val="20"/>
              </w:rPr>
            </w:pPr>
            <w:r w:rsidRPr="00142171">
              <w:rPr>
                <w:color w:val="0000CC"/>
                <w:sz w:val="20"/>
                <w:szCs w:val="20"/>
              </w:rPr>
              <w:t>Realizare proiect de cercetare de semestru;</w:t>
            </w:r>
          </w:p>
          <w:p w:rsidR="007716F1" w:rsidRPr="00142171" w:rsidRDefault="007716F1" w:rsidP="007716F1">
            <w:pPr>
              <w:spacing w:after="0" w:line="240" w:lineRule="auto"/>
              <w:rPr>
                <w:color w:val="0000CC"/>
                <w:sz w:val="20"/>
                <w:szCs w:val="20"/>
              </w:rPr>
            </w:pPr>
            <w:r w:rsidRPr="00142171">
              <w:rPr>
                <w:color w:val="0000CC"/>
                <w:sz w:val="20"/>
                <w:szCs w:val="20"/>
              </w:rPr>
              <w:t>Prezentare orală a proiectului de cercetare de semestru</w:t>
            </w:r>
          </w:p>
          <w:p w:rsidR="007716F1" w:rsidRPr="00617542" w:rsidRDefault="007716F1" w:rsidP="007716F1">
            <w:pPr>
              <w:widowControl w:val="0"/>
              <w:autoSpaceDE w:val="0"/>
              <w:autoSpaceDN w:val="0"/>
              <w:adjustRightInd w:val="0"/>
              <w:spacing w:after="0" w:line="240" w:lineRule="auto"/>
              <w:ind w:left="40"/>
              <w:rPr>
                <w:sz w:val="20"/>
                <w:szCs w:val="20"/>
              </w:rPr>
            </w:pPr>
          </w:p>
        </w:tc>
        <w:tc>
          <w:tcPr>
            <w:tcW w:w="2420" w:type="dxa"/>
            <w:gridSpan w:val="2"/>
            <w:vMerge w:val="restart"/>
          </w:tcPr>
          <w:p w:rsidR="007716F1" w:rsidRPr="00142171" w:rsidRDefault="007716F1" w:rsidP="007716F1">
            <w:pPr>
              <w:spacing w:after="0" w:line="240" w:lineRule="auto"/>
              <w:ind w:left="-2"/>
              <w:rPr>
                <w:color w:val="0000CC"/>
                <w:sz w:val="20"/>
                <w:szCs w:val="20"/>
              </w:rPr>
            </w:pPr>
            <w:r w:rsidRPr="00142171">
              <w:rPr>
                <w:color w:val="0000CC"/>
                <w:sz w:val="20"/>
                <w:szCs w:val="20"/>
              </w:rPr>
              <w:t>Proiect de cercetare de semestru</w:t>
            </w:r>
            <w:r>
              <w:rPr>
                <w:color w:val="0000CC"/>
                <w:sz w:val="20"/>
                <w:szCs w:val="20"/>
              </w:rPr>
              <w:t>;</w:t>
            </w:r>
          </w:p>
          <w:p w:rsidR="007716F1" w:rsidRDefault="007716F1" w:rsidP="007716F1">
            <w:pPr>
              <w:spacing w:after="0" w:line="240" w:lineRule="auto"/>
              <w:ind w:left="-2"/>
              <w:rPr>
                <w:color w:val="0000CC"/>
                <w:sz w:val="20"/>
                <w:szCs w:val="20"/>
              </w:rPr>
            </w:pPr>
            <w:r w:rsidRPr="00142171">
              <w:rPr>
                <w:color w:val="0000CC"/>
                <w:sz w:val="20"/>
                <w:szCs w:val="20"/>
              </w:rPr>
              <w:t>Susținere orală a proiectului de cercetare de semestru</w:t>
            </w:r>
          </w:p>
          <w:p w:rsidR="007716F1" w:rsidRPr="00617542" w:rsidRDefault="007716F1" w:rsidP="007716F1">
            <w:pPr>
              <w:spacing w:after="0" w:line="240" w:lineRule="auto"/>
              <w:ind w:left="-2"/>
              <w:rPr>
                <w:sz w:val="20"/>
                <w:szCs w:val="20"/>
              </w:rPr>
            </w:pPr>
          </w:p>
        </w:tc>
        <w:tc>
          <w:tcPr>
            <w:tcW w:w="2400" w:type="dxa"/>
            <w:vMerge w:val="restart"/>
            <w:vAlign w:val="bottom"/>
          </w:tcPr>
          <w:p w:rsidR="007716F1" w:rsidRPr="00142171" w:rsidRDefault="007716F1" w:rsidP="007716F1">
            <w:pPr>
              <w:widowControl w:val="0"/>
              <w:autoSpaceDE w:val="0"/>
              <w:autoSpaceDN w:val="0"/>
              <w:adjustRightInd w:val="0"/>
              <w:spacing w:after="0" w:line="240" w:lineRule="auto"/>
              <w:ind w:right="1990"/>
              <w:jc w:val="right"/>
              <w:rPr>
                <w:color w:val="0000CC"/>
                <w:sz w:val="20"/>
                <w:szCs w:val="20"/>
              </w:rPr>
            </w:pPr>
            <w:r w:rsidRPr="00142171">
              <w:rPr>
                <w:color w:val="0000CC"/>
                <w:sz w:val="20"/>
                <w:szCs w:val="20"/>
              </w:rPr>
              <w:t>40%</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77EF5">
        <w:trPr>
          <w:trHeight w:val="84"/>
        </w:trPr>
        <w:tc>
          <w:tcPr>
            <w:tcW w:w="2445"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20" w:type="dxa"/>
            <w:vMerge/>
            <w:vAlign w:val="bottom"/>
          </w:tcPr>
          <w:p w:rsidR="007716F1" w:rsidRPr="00617542" w:rsidRDefault="007716F1" w:rsidP="007716F1">
            <w:pPr>
              <w:widowControl w:val="0"/>
              <w:autoSpaceDE w:val="0"/>
              <w:autoSpaceDN w:val="0"/>
              <w:adjustRightInd w:val="0"/>
              <w:spacing w:after="0" w:line="240" w:lineRule="auto"/>
              <w:ind w:left="40"/>
              <w:rPr>
                <w:sz w:val="20"/>
                <w:szCs w:val="20"/>
              </w:rPr>
            </w:pPr>
          </w:p>
        </w:tc>
        <w:tc>
          <w:tcPr>
            <w:tcW w:w="2420" w:type="dxa"/>
            <w:gridSpan w:val="2"/>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00" w:type="dxa"/>
            <w:vMerge/>
            <w:vAlign w:val="bottom"/>
          </w:tcPr>
          <w:p w:rsidR="007716F1" w:rsidRPr="00617542" w:rsidRDefault="007716F1" w:rsidP="007716F1">
            <w:pPr>
              <w:widowControl w:val="0"/>
              <w:autoSpaceDE w:val="0"/>
              <w:autoSpaceDN w:val="0"/>
              <w:adjustRightInd w:val="0"/>
              <w:spacing w:after="0" w:line="240" w:lineRule="auto"/>
              <w:ind w:right="1990"/>
              <w:jc w:val="right"/>
              <w:rPr>
                <w:sz w:val="20"/>
                <w:szCs w:val="20"/>
              </w:rPr>
            </w:pP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77EF5">
        <w:trPr>
          <w:trHeight w:val="172"/>
        </w:trPr>
        <w:tc>
          <w:tcPr>
            <w:tcW w:w="2445"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20"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20" w:type="dxa"/>
            <w:gridSpan w:val="2"/>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2400" w:type="dxa"/>
            <w:vMerge/>
            <w:vAlign w:val="bottom"/>
          </w:tcPr>
          <w:p w:rsidR="007716F1" w:rsidRPr="00617542" w:rsidRDefault="007716F1" w:rsidP="007716F1">
            <w:pPr>
              <w:widowControl w:val="0"/>
              <w:autoSpaceDE w:val="0"/>
              <w:autoSpaceDN w:val="0"/>
              <w:adjustRightInd w:val="0"/>
              <w:spacing w:after="0" w:line="240" w:lineRule="auto"/>
              <w:rPr>
                <w:sz w:val="20"/>
                <w:szCs w:val="20"/>
              </w:rPr>
            </w:pP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77EF5">
        <w:trPr>
          <w:trHeight w:val="263"/>
        </w:trPr>
        <w:tc>
          <w:tcPr>
            <w:tcW w:w="9685" w:type="dxa"/>
            <w:gridSpan w:val="5"/>
            <w:vAlign w:val="bottom"/>
          </w:tcPr>
          <w:p w:rsidR="007716F1" w:rsidRPr="00617542" w:rsidRDefault="007716F1" w:rsidP="007716F1">
            <w:pPr>
              <w:widowControl w:val="0"/>
              <w:autoSpaceDE w:val="0"/>
              <w:autoSpaceDN w:val="0"/>
              <w:adjustRightInd w:val="0"/>
              <w:spacing w:after="0" w:line="240" w:lineRule="auto"/>
              <w:rPr>
                <w:sz w:val="20"/>
                <w:szCs w:val="20"/>
              </w:rPr>
            </w:pPr>
            <w:r w:rsidRPr="00617542">
              <w:rPr>
                <w:rFonts w:cs="Calibri"/>
                <w:sz w:val="20"/>
                <w:szCs w:val="20"/>
              </w:rPr>
              <w:t>10.6 Standard minim de performanţă</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77EF5">
        <w:trPr>
          <w:trHeight w:val="266"/>
        </w:trPr>
        <w:tc>
          <w:tcPr>
            <w:tcW w:w="9685" w:type="dxa"/>
            <w:gridSpan w:val="5"/>
            <w:vAlign w:val="bottom"/>
          </w:tcPr>
          <w:p w:rsidR="007716F1" w:rsidRPr="00617542" w:rsidRDefault="007716F1" w:rsidP="007716F1">
            <w:pPr>
              <w:widowControl w:val="0"/>
              <w:autoSpaceDE w:val="0"/>
              <w:autoSpaceDN w:val="0"/>
              <w:adjustRightInd w:val="0"/>
              <w:spacing w:after="0" w:line="240" w:lineRule="auto"/>
              <w:rPr>
                <w:sz w:val="20"/>
                <w:szCs w:val="20"/>
              </w:rPr>
            </w:pPr>
            <w:r w:rsidRPr="00617542">
              <w:rPr>
                <w:rFonts w:cs="Calibri"/>
                <w:sz w:val="20"/>
                <w:szCs w:val="20"/>
              </w:rPr>
              <w:t>Participarea la 50% din activităţile didactice şi însuşirea conceptelor de bază.</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77EF5">
        <w:trPr>
          <w:trHeight w:val="228"/>
        </w:trPr>
        <w:tc>
          <w:tcPr>
            <w:tcW w:w="2445" w:type="dxa"/>
            <w:vAlign w:val="bottom"/>
          </w:tcPr>
          <w:p w:rsidR="007716F1" w:rsidRPr="00617542" w:rsidRDefault="007716F1" w:rsidP="007716F1">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180" w:type="dxa"/>
            <w:gridSpan w:val="2"/>
            <w:vAlign w:val="bottom"/>
          </w:tcPr>
          <w:p w:rsidR="007716F1" w:rsidRPr="00617542" w:rsidRDefault="007716F1" w:rsidP="007716F1">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60" w:type="dxa"/>
            <w:gridSpan w:val="2"/>
            <w:vAlign w:val="bottom"/>
          </w:tcPr>
          <w:p w:rsidR="007716F1" w:rsidRPr="00617542" w:rsidRDefault="007716F1" w:rsidP="007716F1">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r w:rsidR="007716F1" w:rsidRPr="00617542" w:rsidTr="00E77EF5">
        <w:trPr>
          <w:trHeight w:val="599"/>
        </w:trPr>
        <w:tc>
          <w:tcPr>
            <w:tcW w:w="2445" w:type="dxa"/>
            <w:vAlign w:val="bottom"/>
          </w:tcPr>
          <w:p w:rsidR="007716F1" w:rsidRPr="006E5587" w:rsidRDefault="007716F1" w:rsidP="007716F1">
            <w:pPr>
              <w:widowControl w:val="0"/>
              <w:autoSpaceDE w:val="0"/>
              <w:autoSpaceDN w:val="0"/>
              <w:adjustRightInd w:val="0"/>
              <w:spacing w:after="0" w:line="240" w:lineRule="auto"/>
              <w:jc w:val="center"/>
              <w:rPr>
                <w:color w:val="0000CC"/>
                <w:sz w:val="20"/>
                <w:szCs w:val="20"/>
              </w:rPr>
            </w:pPr>
          </w:p>
        </w:tc>
        <w:tc>
          <w:tcPr>
            <w:tcW w:w="4180" w:type="dxa"/>
            <w:gridSpan w:val="2"/>
            <w:vAlign w:val="bottom"/>
          </w:tcPr>
          <w:p w:rsidR="007716F1" w:rsidRPr="00617542" w:rsidRDefault="00614D80" w:rsidP="007716F1">
            <w:pPr>
              <w:widowControl w:val="0"/>
              <w:autoSpaceDE w:val="0"/>
              <w:autoSpaceDN w:val="0"/>
              <w:adjustRightInd w:val="0"/>
              <w:spacing w:after="0" w:line="240" w:lineRule="auto"/>
              <w:rPr>
                <w:sz w:val="20"/>
                <w:szCs w:val="20"/>
              </w:rPr>
            </w:pPr>
            <w:r>
              <w:rPr>
                <w:color w:val="0000CC"/>
                <w:sz w:val="20"/>
                <w:szCs w:val="20"/>
              </w:rPr>
              <w:t>Marian-Gabriel H</w:t>
            </w:r>
            <w:r>
              <w:rPr>
                <w:color w:val="0000CC"/>
                <w:sz w:val="20"/>
                <w:szCs w:val="20"/>
                <w:lang w:val="ro-RO"/>
              </w:rPr>
              <w:t>âncean</w:t>
            </w:r>
          </w:p>
        </w:tc>
        <w:tc>
          <w:tcPr>
            <w:tcW w:w="3060" w:type="dxa"/>
            <w:gridSpan w:val="2"/>
            <w:vAlign w:val="bottom"/>
          </w:tcPr>
          <w:p w:rsidR="007716F1" w:rsidRPr="00617542" w:rsidRDefault="00614D80" w:rsidP="007716F1">
            <w:pPr>
              <w:widowControl w:val="0"/>
              <w:autoSpaceDE w:val="0"/>
              <w:autoSpaceDN w:val="0"/>
              <w:adjustRightInd w:val="0"/>
              <w:spacing w:after="0" w:line="240" w:lineRule="auto"/>
              <w:ind w:right="1110"/>
              <w:jc w:val="right"/>
              <w:rPr>
                <w:sz w:val="20"/>
                <w:szCs w:val="20"/>
              </w:rPr>
            </w:pPr>
            <w:r>
              <w:rPr>
                <w:color w:val="0000CC"/>
                <w:sz w:val="20"/>
                <w:szCs w:val="20"/>
                <w:lang w:val="ro-RO"/>
              </w:rPr>
              <w:t>Adelina Alexandra Stoica</w:t>
            </w:r>
          </w:p>
        </w:tc>
        <w:tc>
          <w:tcPr>
            <w:tcW w:w="30" w:type="dxa"/>
            <w:vAlign w:val="bottom"/>
          </w:tcPr>
          <w:p w:rsidR="007716F1" w:rsidRPr="00617542" w:rsidRDefault="007716F1" w:rsidP="007716F1">
            <w:pPr>
              <w:widowControl w:val="0"/>
              <w:autoSpaceDE w:val="0"/>
              <w:autoSpaceDN w:val="0"/>
              <w:adjustRightInd w:val="0"/>
              <w:spacing w:after="0" w:line="240" w:lineRule="auto"/>
              <w:rPr>
                <w:sz w:val="20"/>
                <w:szCs w:val="20"/>
              </w:rPr>
            </w:pPr>
          </w:p>
        </w:tc>
      </w:tr>
    </w:tbl>
    <w:p w:rsidR="00542E8B" w:rsidRPr="00617542" w:rsidRDefault="00055265" w:rsidP="00617542">
      <w:pPr>
        <w:widowControl w:val="0"/>
        <w:autoSpaceDE w:val="0"/>
        <w:autoSpaceDN w:val="0"/>
        <w:adjustRightInd w:val="0"/>
        <w:spacing w:after="0" w:line="240" w:lineRule="auto"/>
        <w:rPr>
          <w:sz w:val="20"/>
          <w:szCs w:val="20"/>
        </w:rPr>
      </w:pPr>
      <w:r>
        <w:rPr>
          <w:noProof/>
          <w:sz w:val="20"/>
          <w:szCs w:val="20"/>
        </w:rPr>
        <w:pict>
          <v:rect id="Rectangle 246" o:spid="_x0000_s1040" style="position:absolute;margin-left:-.05pt;margin-top:-145.6pt;width:1.05pt;height: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8x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0LsC&#10;I0U66NEHqBpRa8lRXkxD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" o:allowincell="f" fillcolor="gray" stroked="f"/>
        </w:pict>
      </w:r>
      <w:r>
        <w:rPr>
          <w:noProof/>
          <w:sz w:val="20"/>
          <w:szCs w:val="20"/>
        </w:rPr>
        <w:pict>
          <v:rect id="Rectangle 247" o:spid="_x0000_s1039" style="position:absolute;margin-left:240.95pt;margin-top:-158.7pt;width:1.05pt;height: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5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" o:allowincell="f" fillcolor="gray" stroked="f"/>
        </w:pict>
      </w:r>
      <w:r>
        <w:rPr>
          <w:noProof/>
          <w:sz w:val="20"/>
          <w:szCs w:val="20"/>
        </w:rPr>
        <w:pict>
          <v:rect id="Rectangle 248" o:spid="_x0000_s1038" style="position:absolute;margin-left:120.8pt;margin-top:-145.6pt;width:1.05pt;height:1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2fQ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" o:allowincell="f" fillcolor="gray" stroked="f"/>
        </w:pict>
      </w:r>
      <w:r>
        <w:rPr>
          <w:noProof/>
          <w:sz w:val="20"/>
          <w:szCs w:val="20"/>
        </w:rPr>
        <w:pict>
          <v:rect id="Rectangle 249" o:spid="_x0000_s1037" style="position:absolute;margin-left:240.95pt;margin-top:-145.6pt;width:1.05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" o:allowincell="f" fillcolor="#d4d0c8" stroked="f"/>
        </w:pict>
      </w:r>
      <w:r>
        <w:rPr>
          <w:noProof/>
          <w:sz w:val="20"/>
          <w:szCs w:val="20"/>
        </w:rPr>
        <w:pict>
          <v:rect id="Rectangle 250" o:spid="_x0000_s1036" style="position:absolute;margin-left:241.8pt;margin-top:-145.6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4QhIn3cCAAD7BAAA&#10;DgAAAAAAAAAAAAAAAAAuAgAAZHJzL2Uyb0RvYy54bWxQSwECLQAUAAYACAAAACEAuVvhq+EAAAAN&#10;AQAADwAAAAAAAAAAAAAAAADRBAAAZHJzL2Rvd25yZXYueG1sUEsFBgAAAAAEAAQA8wAAAN8FAAAA&#10;AA==&#10;" o:allowincell="f" fillcolor="gray" stroked="f"/>
        </w:pict>
      </w:r>
      <w:r>
        <w:rPr>
          <w:noProof/>
          <w:sz w:val="20"/>
          <w:szCs w:val="20"/>
        </w:rPr>
        <w:pict>
          <v:rect id="Rectangle 251" o:spid="_x0000_s1035" style="position:absolute;margin-left:362.8pt;margin-top:-145.6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CeQ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" o:allowincell="f" fillcolor="gray" stroked="f"/>
        </w:pict>
      </w:r>
      <w:r>
        <w:rPr>
          <w:noProof/>
          <w:sz w:val="20"/>
          <w:szCs w:val="20"/>
        </w:rPr>
        <w:pict>
          <v:rect id="Rectangle 252" o:spid="_x0000_s1034" style="position:absolute;margin-left:240.95pt;margin-top:-144.65pt;width:1.05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uf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" o:allowincell="f" fillcolor="gray" stroked="f"/>
        </w:pict>
      </w:r>
      <w:r>
        <w:rPr>
          <w:noProof/>
          <w:sz w:val="20"/>
          <w:szCs w:val="20"/>
        </w:rPr>
        <w:pict>
          <v:rect id="Rectangle 253" o:spid="_x0000_s1033" style="position:absolute;margin-left:240.95pt;margin-top:-130.65pt;width:1.05pt;height:1.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PdwIAAPo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" o:allowincell="f" fillcolor="gray" stroked="f"/>
        </w:pict>
      </w:r>
      <w:r>
        <w:rPr>
          <w:noProof/>
          <w:sz w:val="20"/>
          <w:szCs w:val="20"/>
        </w:rPr>
        <w:pict>
          <v:rect id="Rectangle 254" o:spid="_x0000_s1032" style="position:absolute;margin-left:240.95pt;margin-top:-102.65pt;width:1.05pt;height:1.0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K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KUaK&#10;dFCiD5A0ojaSo3xShAT1xlXg92QebQjRmQdNPzuk9H0LfvzWWt23nDCglQX/5NmBoDg4itb9W80A&#10;n2y9jrnaN7YLgJAFtI8lOZxLwvceUdjMrq6uJhhRsAxiwCfV6aixzr/mukNBqLEF6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" o:allowincell="f" fillcolor="gray" stroked="f"/>
        </w:pict>
      </w:r>
      <w:r>
        <w:rPr>
          <w:noProof/>
          <w:sz w:val="20"/>
          <w:szCs w:val="20"/>
        </w:rPr>
        <w:pict>
          <v:rect id="Rectangle 255" o:spid="_x0000_s1031" style="position:absolute;margin-left:120.8pt;margin-top:-89.7pt;width:1.05pt;height:1.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KL7iY53AgAA+gQA&#10;AA4AAAAAAAAAAAAAAAAALgIAAGRycy9lMm9Eb2MueG1sUEsBAi0AFAAGAAgAAAAhAMAfWSLiAAAA&#10;DQEAAA8AAAAAAAAAAAAAAAAA0QQAAGRycy9kb3ducmV2LnhtbFBLBQYAAAAABAAEAPMAAADgBQAA&#10;AAA=&#10;" o:allowincell="f" fillcolor="gray" stroked="f"/>
        </w:pict>
      </w:r>
      <w:r>
        <w:rPr>
          <w:noProof/>
          <w:sz w:val="20"/>
          <w:szCs w:val="20"/>
        </w:rPr>
        <w:pict>
          <v:rect id="Rectangle 256" o:spid="_x0000_s1030" style="position:absolute;margin-left:240.95pt;margin-top:-89.7pt;width:1.05pt;height:1.0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lew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D9d9zlewIA&#10;APoEAAAOAAAAAAAAAAAAAAAAAC4CAABkcnMvZTJvRG9jLnhtbFBLAQItABQABgAIAAAAIQDaYxq4&#10;4gAAAA0BAAAPAAAAAAAAAAAAAAAAANUEAABkcnMvZG93bnJldi54bWxQSwUGAAAAAAQABADzAAAA&#10;5AUAAAAA&#10;" o:allowincell="f" fillcolor="#d4d0c8" stroked="f"/>
        </w:pict>
      </w:r>
      <w:r>
        <w:rPr>
          <w:noProof/>
          <w:sz w:val="20"/>
          <w:szCs w:val="20"/>
        </w:rPr>
        <w:pict>
          <v:rect id="Rectangle 257" o:spid="_x0000_s1029" style="position:absolute;margin-left:241.8pt;margin-top:-89.7pt;width:1pt;height:1.0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bew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" o:allowincell="f" fillcolor="gray" stroked="f"/>
        </w:pict>
      </w:r>
      <w:r>
        <w:rPr>
          <w:noProof/>
          <w:sz w:val="20"/>
          <w:szCs w:val="20"/>
        </w:rPr>
        <w:pict>
          <v:rect id="Rectangle 258" o:spid="_x0000_s1028" style="position:absolute;margin-left:362.8pt;margin-top:-89.7pt;width:1pt;height:1.0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UewIAAPo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" o:allowincell="f" fillcolor="gray" stroked="f"/>
        </w:pict>
      </w:r>
      <w:r>
        <w:rPr>
          <w:noProof/>
          <w:sz w:val="20"/>
          <w:szCs w:val="20"/>
        </w:rPr>
        <w:pict>
          <v:rect id="Rectangle 259" o:spid="_x0000_s1027" style="position:absolute;margin-left:240.95pt;margin-top:-88.75pt;width:1.05pt;height:1.0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" o:allowincell="f" fillcolor="gray" stroked="f"/>
        </w:pict>
      </w:r>
    </w:p>
    <w:p w:rsidR="00617542" w:rsidRPr="00617542" w:rsidRDefault="00617542">
      <w:pPr>
        <w:widowControl w:val="0"/>
        <w:autoSpaceDE w:val="0"/>
        <w:autoSpaceDN w:val="0"/>
        <w:adjustRightInd w:val="0"/>
        <w:spacing w:after="0" w:line="240" w:lineRule="auto"/>
        <w:rPr>
          <w:sz w:val="20"/>
          <w:szCs w:val="20"/>
        </w:rPr>
      </w:pPr>
    </w:p>
    <w:sectPr w:rsidR="00617542" w:rsidRPr="00617542"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C402FB"/>
    <w:multiLevelType w:val="hybridMultilevel"/>
    <w:tmpl w:val="20FCC8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4">
    <w:nsid w:val="119A71BB"/>
    <w:multiLevelType w:val="hybridMultilevel"/>
    <w:tmpl w:val="E37825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2591B"/>
    <w:multiLevelType w:val="hybridMultilevel"/>
    <w:tmpl w:val="2AC2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C95B79"/>
    <w:multiLevelType w:val="hybridMultilevel"/>
    <w:tmpl w:val="655C0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27A14"/>
    <w:multiLevelType w:val="hybridMultilevel"/>
    <w:tmpl w:val="2A488F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B936EA"/>
    <w:multiLevelType w:val="hybridMultilevel"/>
    <w:tmpl w:val="012C74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C7EE9"/>
    <w:multiLevelType w:val="hybridMultilevel"/>
    <w:tmpl w:val="055CFC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C50F1A"/>
    <w:multiLevelType w:val="hybridMultilevel"/>
    <w:tmpl w:val="1CA08B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6">
    <w:nsid w:val="67FC6A23"/>
    <w:multiLevelType w:val="hybridMultilevel"/>
    <w:tmpl w:val="FC9A4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9C7114"/>
    <w:multiLevelType w:val="hybridMultilevel"/>
    <w:tmpl w:val="DE7495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1"/>
  </w:num>
  <w:num w:numId="4">
    <w:abstractNumId w:val="25"/>
  </w:num>
  <w:num w:numId="5">
    <w:abstractNumId w:val="3"/>
  </w:num>
  <w:num w:numId="6">
    <w:abstractNumId w:val="9"/>
  </w:num>
  <w:num w:numId="7">
    <w:abstractNumId w:val="23"/>
  </w:num>
  <w:num w:numId="8">
    <w:abstractNumId w:val="22"/>
  </w:num>
  <w:num w:numId="9">
    <w:abstractNumId w:val="5"/>
  </w:num>
  <w:num w:numId="10">
    <w:abstractNumId w:val="7"/>
  </w:num>
  <w:num w:numId="11">
    <w:abstractNumId w:val="19"/>
  </w:num>
  <w:num w:numId="12">
    <w:abstractNumId w:val="20"/>
  </w:num>
  <w:num w:numId="13">
    <w:abstractNumId w:val="27"/>
  </w:num>
  <w:num w:numId="14">
    <w:abstractNumId w:val="14"/>
  </w:num>
  <w:num w:numId="15">
    <w:abstractNumId w:val="17"/>
  </w:num>
  <w:num w:numId="16">
    <w:abstractNumId w:val="18"/>
  </w:num>
  <w:num w:numId="17">
    <w:abstractNumId w:val="13"/>
  </w:num>
  <w:num w:numId="18">
    <w:abstractNumId w:val="16"/>
  </w:num>
  <w:num w:numId="19">
    <w:abstractNumId w:val="8"/>
  </w:num>
  <w:num w:numId="20">
    <w:abstractNumId w:val="10"/>
  </w:num>
  <w:num w:numId="21">
    <w:abstractNumId w:val="2"/>
  </w:num>
  <w:num w:numId="22">
    <w:abstractNumId w:val="15"/>
  </w:num>
  <w:num w:numId="23">
    <w:abstractNumId w:val="4"/>
  </w:num>
  <w:num w:numId="24">
    <w:abstractNumId w:val="12"/>
  </w:num>
  <w:num w:numId="25">
    <w:abstractNumId w:val="28"/>
  </w:num>
  <w:num w:numId="26">
    <w:abstractNumId w:val="11"/>
  </w:num>
  <w:num w:numId="27">
    <w:abstractNumId w:val="24"/>
  </w:num>
  <w:num w:numId="28">
    <w:abstractNumId w:val="2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42C3F"/>
    <w:rsid w:val="00055265"/>
    <w:rsid w:val="000C2846"/>
    <w:rsid w:val="000E58F1"/>
    <w:rsid w:val="00113B1E"/>
    <w:rsid w:val="001F4184"/>
    <w:rsid w:val="00210BCF"/>
    <w:rsid w:val="00282F9E"/>
    <w:rsid w:val="002E6457"/>
    <w:rsid w:val="0036750D"/>
    <w:rsid w:val="00385BBC"/>
    <w:rsid w:val="00431FFD"/>
    <w:rsid w:val="004B1378"/>
    <w:rsid w:val="004B6A48"/>
    <w:rsid w:val="004F2030"/>
    <w:rsid w:val="00542E8B"/>
    <w:rsid w:val="00614D80"/>
    <w:rsid w:val="00617542"/>
    <w:rsid w:val="0064650F"/>
    <w:rsid w:val="006E1EA1"/>
    <w:rsid w:val="006E5587"/>
    <w:rsid w:val="00711AD2"/>
    <w:rsid w:val="007466F4"/>
    <w:rsid w:val="00750D28"/>
    <w:rsid w:val="007716F1"/>
    <w:rsid w:val="0078061A"/>
    <w:rsid w:val="0079762E"/>
    <w:rsid w:val="007E11E4"/>
    <w:rsid w:val="00800E02"/>
    <w:rsid w:val="00821576"/>
    <w:rsid w:val="008A1F77"/>
    <w:rsid w:val="00996693"/>
    <w:rsid w:val="009A62CD"/>
    <w:rsid w:val="00A16599"/>
    <w:rsid w:val="00BA40A6"/>
    <w:rsid w:val="00C331C5"/>
    <w:rsid w:val="00C448B3"/>
    <w:rsid w:val="00C97639"/>
    <w:rsid w:val="00D63626"/>
    <w:rsid w:val="00D85646"/>
    <w:rsid w:val="00E14EB6"/>
    <w:rsid w:val="00E77EF5"/>
    <w:rsid w:val="00E93944"/>
    <w:rsid w:val="00ED5600"/>
    <w:rsid w:val="00F44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NormalWeb">
    <w:name w:val="Normal (Web)"/>
    <w:basedOn w:val="Normal"/>
    <w:uiPriority w:val="99"/>
    <w:semiHidden/>
    <w:unhideWhenUsed/>
    <w:rsid w:val="007716F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716F1"/>
  </w:style>
  <w:style w:type="character" w:styleId="Emphasis">
    <w:name w:val="Emphasis"/>
    <w:basedOn w:val="DefaultParagraphFont"/>
    <w:uiPriority w:val="20"/>
    <w:qFormat/>
    <w:rsid w:val="007716F1"/>
    <w:rPr>
      <w:i/>
      <w:iCs/>
    </w:rPr>
  </w:style>
  <w:style w:type="character" w:styleId="Hyperlink">
    <w:name w:val="Hyperlink"/>
    <w:basedOn w:val="DefaultParagraphFont"/>
    <w:unhideWhenUsed/>
    <w:rsid w:val="00771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NormalWeb">
    <w:name w:val="Normal (Web)"/>
    <w:basedOn w:val="Normal"/>
    <w:uiPriority w:val="99"/>
    <w:semiHidden/>
    <w:unhideWhenUsed/>
    <w:rsid w:val="007716F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716F1"/>
  </w:style>
  <w:style w:type="character" w:styleId="Emphasis">
    <w:name w:val="Emphasis"/>
    <w:basedOn w:val="DefaultParagraphFont"/>
    <w:uiPriority w:val="20"/>
    <w:qFormat/>
    <w:rsid w:val="007716F1"/>
    <w:rPr>
      <w:i/>
      <w:iCs/>
    </w:rPr>
  </w:style>
  <w:style w:type="character" w:styleId="Hyperlink">
    <w:name w:val="Hyperlink"/>
    <w:basedOn w:val="DefaultParagraphFont"/>
    <w:unhideWhenUsed/>
    <w:rsid w:val="007716F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v3.cepr.org/meets/wkcn/4/4542/papers/pellizzar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4986</Words>
  <Characters>28424</Characters>
  <Application>Microsoft Office Word</Application>
  <DocSecurity>0</DocSecurity>
  <Lines>236</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cp:revision>
  <dcterms:created xsi:type="dcterms:W3CDTF">2020-09-29T11:16:00Z</dcterms:created>
  <dcterms:modified xsi:type="dcterms:W3CDTF">2020-11-17T14:28:00Z</dcterms:modified>
</cp:coreProperties>
</file>